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72D0" w:rsidRDefault="006972D0">
      <w:pPr>
        <w:pStyle w:val="2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uk-UA" w:eastAsia="en-US"/>
        </w:rPr>
      </w:pPr>
      <w:bookmarkStart w:id="0" w:name="_GoBack"/>
      <w:bookmarkEnd w:id="0"/>
    </w:p>
    <w:p w:rsidR="006972D0" w:rsidRDefault="004875F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ЗВІТ</w:t>
      </w:r>
    </w:p>
    <w:p w:rsidR="006972D0" w:rsidRDefault="004875F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про фінансово-господарську діяльність Комунального підприємства «</w:t>
      </w:r>
      <w:proofErr w:type="spellStart"/>
      <w:r>
        <w:rPr>
          <w:b/>
          <w:bCs/>
          <w:sz w:val="28"/>
          <w:szCs w:val="28"/>
          <w:lang w:val="uk-UA"/>
        </w:rPr>
        <w:t>Леб’яже</w:t>
      </w:r>
      <w:proofErr w:type="spellEnd"/>
      <w:r>
        <w:rPr>
          <w:b/>
          <w:bCs/>
          <w:sz w:val="28"/>
          <w:szCs w:val="28"/>
          <w:lang w:val="uk-UA"/>
        </w:rPr>
        <w:t xml:space="preserve">» </w:t>
      </w:r>
      <w:proofErr w:type="spellStart"/>
      <w:r>
        <w:rPr>
          <w:b/>
          <w:bCs/>
          <w:sz w:val="28"/>
          <w:szCs w:val="28"/>
          <w:lang w:val="uk-UA"/>
        </w:rPr>
        <w:t>Зачепилівської</w:t>
      </w:r>
      <w:proofErr w:type="spellEnd"/>
      <w:r>
        <w:rPr>
          <w:b/>
          <w:bCs/>
          <w:sz w:val="28"/>
          <w:szCs w:val="28"/>
          <w:lang w:val="uk-UA"/>
        </w:rPr>
        <w:t xml:space="preserve"> селищної ради </w:t>
      </w:r>
      <w:proofErr w:type="spellStart"/>
      <w:r>
        <w:rPr>
          <w:b/>
          <w:bCs/>
          <w:sz w:val="28"/>
          <w:szCs w:val="28"/>
          <w:lang w:val="uk-UA"/>
        </w:rPr>
        <w:t>Берестинського</w:t>
      </w:r>
      <w:proofErr w:type="spellEnd"/>
      <w:r>
        <w:rPr>
          <w:b/>
          <w:bCs/>
          <w:sz w:val="28"/>
          <w:szCs w:val="28"/>
          <w:lang w:val="uk-UA"/>
        </w:rPr>
        <w:t xml:space="preserve"> району Харківської області за 2025 рік</w:t>
      </w:r>
    </w:p>
    <w:p w:rsidR="006972D0" w:rsidRDefault="006972D0">
      <w:pPr>
        <w:jc w:val="both"/>
        <w:rPr>
          <w:b/>
          <w:bCs/>
          <w:sz w:val="28"/>
          <w:szCs w:val="28"/>
          <w:lang w:val="uk-UA"/>
        </w:rPr>
      </w:pPr>
    </w:p>
    <w:p w:rsidR="006972D0" w:rsidRPr="004875FB" w:rsidRDefault="004875FB">
      <w:pPr>
        <w:rPr>
          <w:lang w:val="uk-UA"/>
        </w:rPr>
      </w:pPr>
      <w:r>
        <w:rPr>
          <w:rStyle w:val="st46"/>
          <w:i w:val="0"/>
          <w:sz w:val="28"/>
          <w:szCs w:val="28"/>
          <w:lang w:val="uk-UA"/>
        </w:rPr>
        <w:t xml:space="preserve">     </w:t>
      </w:r>
      <w:r>
        <w:rPr>
          <w:rStyle w:val="st46"/>
          <w:i w:val="0"/>
          <w:sz w:val="28"/>
          <w:szCs w:val="28"/>
          <w:lang w:val="uk-UA"/>
        </w:rPr>
        <w:t xml:space="preserve">     Комунальне </w:t>
      </w:r>
      <w:r>
        <w:rPr>
          <w:rStyle w:val="st46"/>
          <w:i w:val="0"/>
          <w:sz w:val="28"/>
          <w:szCs w:val="28"/>
          <w:lang w:val="uk-UA"/>
        </w:rPr>
        <w:t>підприємство «</w:t>
      </w:r>
      <w:proofErr w:type="spellStart"/>
      <w:r>
        <w:rPr>
          <w:rStyle w:val="st46"/>
          <w:i w:val="0"/>
          <w:sz w:val="28"/>
          <w:szCs w:val="28"/>
          <w:lang w:val="uk-UA"/>
        </w:rPr>
        <w:t>Леб’яже</w:t>
      </w:r>
      <w:proofErr w:type="spellEnd"/>
      <w:r>
        <w:rPr>
          <w:rStyle w:val="st46"/>
          <w:i w:val="0"/>
          <w:sz w:val="28"/>
          <w:szCs w:val="28"/>
          <w:lang w:val="uk-UA"/>
        </w:rPr>
        <w:t xml:space="preserve">» </w:t>
      </w:r>
      <w:proofErr w:type="spellStart"/>
      <w:r>
        <w:rPr>
          <w:rStyle w:val="st46"/>
          <w:i w:val="0"/>
          <w:sz w:val="28"/>
          <w:szCs w:val="28"/>
          <w:lang w:val="uk-UA"/>
        </w:rPr>
        <w:t>Зачепилівської</w:t>
      </w:r>
      <w:proofErr w:type="spellEnd"/>
      <w:r>
        <w:rPr>
          <w:rStyle w:val="st46"/>
          <w:i w:val="0"/>
          <w:sz w:val="28"/>
          <w:szCs w:val="28"/>
          <w:lang w:val="uk-UA"/>
        </w:rPr>
        <w:t xml:space="preserve"> селищної ради </w:t>
      </w:r>
      <w:proofErr w:type="spellStart"/>
      <w:r>
        <w:rPr>
          <w:rStyle w:val="st46"/>
          <w:i w:val="0"/>
          <w:sz w:val="28"/>
          <w:szCs w:val="28"/>
          <w:lang w:val="uk-UA"/>
        </w:rPr>
        <w:t>Берестинського</w:t>
      </w:r>
      <w:proofErr w:type="spellEnd"/>
      <w:r>
        <w:rPr>
          <w:rStyle w:val="st46"/>
          <w:i w:val="0"/>
          <w:sz w:val="28"/>
          <w:szCs w:val="28"/>
          <w:lang w:val="uk-UA"/>
        </w:rPr>
        <w:t xml:space="preserve"> району Харківської області надає послугу населенню з централізованого водопостачання.</w:t>
      </w:r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 xml:space="preserve"> На обслуговуванні 4 (чотири населені пункти) </w:t>
      </w:r>
      <w:proofErr w:type="spellStart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>с.Кочетівка</w:t>
      </w:r>
      <w:proofErr w:type="spellEnd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>с.Нагірне</w:t>
      </w:r>
      <w:proofErr w:type="spellEnd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>с.Леб’яже</w:t>
      </w:r>
      <w:proofErr w:type="spellEnd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 xml:space="preserve">, </w:t>
      </w:r>
      <w:proofErr w:type="spellStart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>с.Рунівщина</w:t>
      </w:r>
      <w:proofErr w:type="spellEnd"/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>. – кількіст</w:t>
      </w:r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>ь абонентів становить -697, що становить - 2315 чоловік</w:t>
      </w:r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 та</w:t>
      </w:r>
      <w:r>
        <w:rPr>
          <w:rStyle w:val="st46"/>
          <w:rFonts w:ascii="Times New Roman" w:eastAsia="Times New Roman" w:hAnsi="Times New Roman" w:cs="Times New Roman"/>
          <w:i w:val="0"/>
          <w:sz w:val="28"/>
          <w:szCs w:val="28"/>
          <w:lang w:val="uk-UA" w:eastAsia="en-US"/>
        </w:rPr>
        <w:t xml:space="preserve">  4 установи</w:t>
      </w:r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Зачепилівський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відділ освіти, молоді та спорту 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Зачепилівської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селищної ради (КЗ «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Рунівщинський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ліцей» ,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Рунівщинський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дошкільний навчальний заклад (ясла-садок) «Сонечко», 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Леб’язький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 до</w:t>
      </w:r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шкільний навчальний заклад (ясла-садок) «Сонечко», 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Леб’язька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філія комунального закладу «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Зачепилівський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ліцей» ),ТОВ «Універсал-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Агро»,ТОВ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 xml:space="preserve"> «</w:t>
      </w:r>
      <w:proofErr w:type="spellStart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Промзаказ</w:t>
      </w:r>
      <w:proofErr w:type="spellEnd"/>
      <w:r>
        <w:rPr>
          <w:rStyle w:val="st46"/>
          <w:rFonts w:ascii="Times New Roman" w:eastAsia="Calibri" w:hAnsi="Times New Roman" w:cs="Times New Roman"/>
          <w:i w:val="0"/>
          <w:sz w:val="28"/>
          <w:szCs w:val="28"/>
          <w:lang w:val="uk-UA" w:eastAsia="en-US"/>
        </w:rPr>
        <w:t>»,ТОВ «Сільмаш»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</w:p>
    <w:p w:rsidR="006972D0" w:rsidRDefault="004875F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Працівники підприємства обслуговують :</w:t>
      </w:r>
    </w:p>
    <w:p w:rsidR="006972D0" w:rsidRDefault="006972D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2D0" w:rsidRDefault="004875FB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артезіанських свердловини , що подають воду до місць її зберігання або споживання; </w:t>
      </w:r>
    </w:p>
    <w:p w:rsidR="006972D0" w:rsidRDefault="006972D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2D0" w:rsidRDefault="004875FB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 водонапірних башти, які відіграють роль регулюючих і запасних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ємностей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   водопостачання. </w:t>
      </w:r>
    </w:p>
    <w:p w:rsidR="006972D0" w:rsidRDefault="004875F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Фінансовий стан підприємства</w:t>
      </w:r>
    </w:p>
    <w:p w:rsidR="006972D0" w:rsidRDefault="004875FB">
      <w:pPr>
        <w:pStyle w:val="aa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Доходи та витрати 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Леб’яже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формуються від здійснення підприємством послуг з централізованого водопостачання.</w:t>
      </w:r>
    </w:p>
    <w:p w:rsidR="006972D0" w:rsidRDefault="00487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 2025 році дохід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реалізації послуг склав             1144916,04  грн без ПДВ, а саме:</w:t>
      </w:r>
    </w:p>
    <w:p w:rsidR="006972D0" w:rsidRDefault="00487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1144916,04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без ПДВ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31057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куб.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972D0" w:rsidRDefault="00487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6972D0" w:rsidRDefault="00487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Леб’яже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виділялись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сумі 229355,85 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які були використані за цільовим призначенням,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972D0" w:rsidRDefault="004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76656,85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оплата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електроенергію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централізованого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водопостачання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972D0" w:rsidRDefault="004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- 84999,00 грн.- придбання глибинних насосів</w:t>
      </w:r>
    </w:p>
    <w:p w:rsidR="006972D0" w:rsidRDefault="004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- 67700,00 грн. – погашення заборгованості із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зробітної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плати</w:t>
      </w:r>
    </w:p>
    <w:p w:rsidR="006972D0" w:rsidRDefault="006972D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972D0" w:rsidRDefault="004875F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 2025 рік витрати підприємства склали  1433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380,35 грн. з 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: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443271,19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6972D0" w:rsidRDefault="004875FB">
      <w:pPr>
        <w:pStyle w:val="aa"/>
        <w:numPr>
          <w:ilvl w:val="0"/>
          <w:numId w:val="1"/>
        </w:numPr>
        <w:tabs>
          <w:tab w:val="left" w:pos="360"/>
          <w:tab w:val="left" w:pos="648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138930,01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нарахування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оплату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6972D0" w:rsidRDefault="004875FB">
      <w:pPr>
        <w:pStyle w:val="aa"/>
        <w:numPr>
          <w:ilvl w:val="0"/>
          <w:numId w:val="1"/>
        </w:numPr>
        <w:tabs>
          <w:tab w:val="left" w:pos="360"/>
          <w:tab w:val="left" w:pos="648"/>
        </w:tabs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288480,56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(з них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76656,85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бюджету);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133018,35 грн. придбання матеріалів, </w:t>
      </w:r>
      <w:r>
        <w:rPr>
          <w:rFonts w:ascii="Times New Roman" w:hAnsi="Times New Roman" w:cs="Times New Roman"/>
          <w:sz w:val="28"/>
          <w:szCs w:val="28"/>
          <w:lang w:val="uk-UA"/>
        </w:rPr>
        <w:t>запчастин та комплектуючих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призначених для ремонту і обслуговування технологічного обладнання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паливно-мастильні матеріали</w:t>
      </w:r>
    </w:p>
    <w:p w:rsidR="006972D0" w:rsidRDefault="006972D0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11981,26 грн оплата послуг лабораторних досліджень питної води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5143,94 грн. оплата інших послуг.</w:t>
      </w:r>
    </w:p>
    <w:p w:rsidR="006972D0" w:rsidRDefault="004875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  2025 рік підприємством сплачені до бюджету податки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збори                     в сумі 412555,04  грн: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148000,00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ПДВ ;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148324,69 грн  - ПДФО;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29937,10 грн. - Військовий збір;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86293,25  грн. -  Рентні платежі</w:t>
      </w:r>
    </w:p>
    <w:p w:rsidR="006972D0" w:rsidRDefault="00697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72D0" w:rsidRDefault="004875F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 даний час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підприємству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відсутня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по: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спожитій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електроенергії</w:t>
      </w:r>
      <w:proofErr w:type="spellEnd"/>
    </w:p>
    <w:p w:rsidR="006972D0" w:rsidRDefault="004875FB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прострочена заборгованість населення за спожиті комунальні послуги</w:t>
      </w:r>
    </w:p>
    <w:p w:rsidR="006972D0" w:rsidRDefault="004875FB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972D0" w:rsidRDefault="004875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2D0" w:rsidRDefault="004875FB">
      <w:pPr>
        <w:pStyle w:val="aa"/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32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Системи централізованого водопостачання та централізованого водовідведення експлуатуються більше 40 років, тому потребують щоденного цілодобового 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.</w:t>
      </w:r>
    </w:p>
    <w:p w:rsidR="006972D0" w:rsidRDefault="00487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Основною умовою організації праці робітників підприємства є дотримання регламентованого переліку робіт з технічного обслуговування та експлуатації устаткування, споруд і мереж. Роботи з обслуговування споруд виконуються цілодобово, включаючи вихідні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святкові дні. </w:t>
      </w:r>
    </w:p>
    <w:p w:rsidR="006972D0" w:rsidRDefault="006972D0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hanging="57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6972D0" w:rsidRDefault="004875F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        </w:t>
      </w:r>
    </w:p>
    <w:p w:rsidR="006972D0" w:rsidRDefault="00487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недоліків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6972D0" w:rsidRDefault="004875FB">
      <w:pPr>
        <w:pStyle w:val="aa"/>
        <w:spacing w:after="0" w:line="240" w:lineRule="auto"/>
        <w:ind w:left="93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1.Системи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водопостачання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пунктах,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обслуговуванні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КП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Леб’яже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збудовані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35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тому 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потребують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капітального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ремонту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72D0" w:rsidRDefault="006972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72D0" w:rsidRDefault="004875FB">
      <w:pPr>
        <w:pStyle w:val="aa"/>
        <w:tabs>
          <w:tab w:val="left" w:pos="993"/>
        </w:tabs>
        <w:spacing w:after="0" w:line="240" w:lineRule="auto"/>
        <w:ind w:left="93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2.Підвищення цін на електроенергію та паливо-мастильні матеріали</w:t>
      </w:r>
    </w:p>
    <w:p w:rsidR="006972D0" w:rsidRDefault="004875FB">
      <w:pPr>
        <w:tabs>
          <w:tab w:val="left" w:pos="993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3.Проблема з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адровими спеціалістами для обслуговування     водонапірних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72D0" w:rsidRDefault="00697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72D0" w:rsidRDefault="0048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цілому,  незважаючи на складні умови та труднощі  , підприємство виконало покладені на нього зобов’язання.</w:t>
      </w:r>
    </w:p>
    <w:p w:rsidR="006972D0" w:rsidRDefault="00487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Завдяки постійній та вагомій  підтримці з боку  місцевого бюджету, 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 завершило рік з мінімальними збитками.</w:t>
      </w:r>
    </w:p>
    <w:p w:rsidR="006972D0" w:rsidRDefault="004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6972D0" w:rsidRDefault="006972D0">
      <w:pPr>
        <w:tabs>
          <w:tab w:val="left" w:pos="996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72D0" w:rsidRDefault="004875FB">
      <w:pPr>
        <w:tabs>
          <w:tab w:val="left" w:pos="6240"/>
          <w:tab w:val="right" w:pos="949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Сергій САЛО</w:t>
      </w:r>
    </w:p>
    <w:p w:rsidR="006972D0" w:rsidRDefault="006972D0">
      <w:pPr>
        <w:tabs>
          <w:tab w:val="left" w:pos="6240"/>
          <w:tab w:val="right" w:pos="9498"/>
        </w:tabs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6972D0" w:rsidRDefault="006972D0">
      <w:pPr>
        <w:pStyle w:val="2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uk-UA" w:eastAsia="en-US"/>
        </w:rPr>
      </w:pPr>
    </w:p>
    <w:p w:rsidR="006972D0" w:rsidRDefault="006972D0">
      <w:pPr>
        <w:pStyle w:val="2"/>
        <w:jc w:val="center"/>
        <w:rPr>
          <w:rFonts w:ascii="Times New Roman" w:eastAsiaTheme="minorHAnsi" w:hAnsi="Times New Roman" w:cs="Times New Roman"/>
          <w:color w:val="000000" w:themeColor="text1"/>
          <w:sz w:val="32"/>
          <w:szCs w:val="32"/>
          <w:lang w:val="uk-UA" w:eastAsia="en-US"/>
        </w:rPr>
      </w:pPr>
    </w:p>
    <w:sectPr w:rsidR="006972D0">
      <w:pgSz w:w="11906" w:h="16838"/>
      <w:pgMar w:top="567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05185A"/>
    <w:multiLevelType w:val="multilevel"/>
    <w:tmpl w:val="F6B056C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D473F9"/>
    <w:multiLevelType w:val="multilevel"/>
    <w:tmpl w:val="DC5095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4B289D"/>
    <w:multiLevelType w:val="multilevel"/>
    <w:tmpl w:val="9C9C742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D0"/>
    <w:rsid w:val="004875FB"/>
    <w:rsid w:val="0069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98F22-A999-4104-8C8D-85EAAB1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F5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60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A39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FF5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data">
    <w:name w:val="docdata"/>
    <w:basedOn w:val="a0"/>
    <w:qFormat/>
    <w:rsid w:val="00EC36EB"/>
  </w:style>
  <w:style w:type="character" w:customStyle="1" w:styleId="20">
    <w:name w:val="Заголовок 2 Знак"/>
    <w:basedOn w:val="a0"/>
    <w:link w:val="2"/>
    <w:uiPriority w:val="9"/>
    <w:qFormat/>
    <w:rsid w:val="000B60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46">
    <w:name w:val="st46"/>
    <w:qFormat/>
    <w:rPr>
      <w:i/>
      <w:iCs/>
      <w:color w:val="00000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BA3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4E4D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</w:style>
  <w:style w:type="table" w:styleId="ac">
    <w:name w:val="Table Grid"/>
    <w:basedOn w:val="a1"/>
    <w:uiPriority w:val="59"/>
    <w:rsid w:val="004D66A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D001-FEB2-4195-B2DB-9EF96F4E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Company>DG Win&amp;Soft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ПК</cp:lastModifiedBy>
  <cp:revision>2</cp:revision>
  <cp:lastPrinted>2026-02-17T10:35:00Z</cp:lastPrinted>
  <dcterms:created xsi:type="dcterms:W3CDTF">2026-02-17T13:34:00Z</dcterms:created>
  <dcterms:modified xsi:type="dcterms:W3CDTF">2026-02-17T13:34:00Z</dcterms:modified>
  <dc:language>uk-UA</dc:language>
</cp:coreProperties>
</file>