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1"/>
        <w:gridCol w:w="2384"/>
        <w:gridCol w:w="7408"/>
      </w:tblGrid>
      <w:tr w:rsidR="00674592" w:rsidTr="006D24ED">
        <w:trPr>
          <w:trHeight w:hRule="exact" w:val="1334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Обґрунтування технічних та якісних характеристик</w:t>
            </w:r>
            <w:r>
              <w:rPr>
                <w:rStyle w:val="213pt"/>
              </w:rPr>
              <w:br/>
              <w:t>предмета закупівлі, розміру бюджетного призначення, очікуваної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вартості предмета закупівлі</w:t>
            </w:r>
          </w:p>
        </w:tc>
      </w:tr>
      <w:tr w:rsidR="00674592" w:rsidTr="002D4057">
        <w:trPr>
          <w:trHeight w:hRule="exact" w:val="150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31" w:lineRule="exact"/>
            </w:pPr>
            <w:r>
              <w:rPr>
                <w:rStyle w:val="213pt"/>
              </w:rPr>
              <w:t>Назва предмета</w:t>
            </w:r>
            <w:r>
              <w:rPr>
                <w:rStyle w:val="213pt"/>
              </w:rPr>
              <w:br/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24" w:rsidRDefault="002D4057" w:rsidP="002D4057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rPr>
                <w:b/>
                <w:sz w:val="24"/>
                <w:szCs w:val="24"/>
              </w:rPr>
            </w:pPr>
            <w:r w:rsidRPr="002D4057">
              <w:rPr>
                <w:sz w:val="24"/>
                <w:szCs w:val="24"/>
              </w:rPr>
              <w:t>«</w:t>
            </w:r>
            <w:r w:rsidR="008A1024" w:rsidRPr="00AB5EF4">
              <w:rPr>
                <w:sz w:val="24"/>
                <w:szCs w:val="24"/>
              </w:rPr>
              <w:t xml:space="preserve"> Кам’яна сіль (помел</w:t>
            </w:r>
            <w:r w:rsidR="008A1024">
              <w:rPr>
                <w:sz w:val="24"/>
                <w:szCs w:val="24"/>
              </w:rPr>
              <w:t xml:space="preserve"> 3) </w:t>
            </w:r>
            <w:proofErr w:type="spellStart"/>
            <w:r w:rsidR="008A1024" w:rsidRPr="00AB5EF4">
              <w:rPr>
                <w:sz w:val="24"/>
                <w:szCs w:val="24"/>
              </w:rPr>
              <w:t>ДК</w:t>
            </w:r>
            <w:proofErr w:type="spellEnd"/>
            <w:r w:rsidR="008A1024" w:rsidRPr="00AB5EF4">
              <w:rPr>
                <w:sz w:val="24"/>
                <w:szCs w:val="24"/>
              </w:rPr>
              <w:t xml:space="preserve"> 021:2015: 14410000-8 – Кам’яна сіль»</w:t>
            </w:r>
            <w:r w:rsidR="008A1024" w:rsidRPr="00AB5EF4">
              <w:rPr>
                <w:b/>
                <w:sz w:val="24"/>
                <w:szCs w:val="24"/>
              </w:rPr>
              <w:t xml:space="preserve">, </w:t>
            </w:r>
          </w:p>
          <w:p w:rsidR="00674592" w:rsidRDefault="00AB3FB4" w:rsidP="002D4057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</w:pPr>
            <w:r w:rsidRPr="006D24ED">
              <w:rPr>
                <w:rStyle w:val="213pt0"/>
                <w:b/>
                <w:sz w:val="24"/>
                <w:szCs w:val="24"/>
              </w:rPr>
              <w:t xml:space="preserve">ідентифікатор закупівлі: </w:t>
            </w:r>
            <w:r w:rsidR="00F20259" w:rsidRPr="006D24ED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EE6C79" w:rsidRPr="00EE6C79">
              <w:rPr>
                <w:b/>
                <w:color w:val="333333"/>
                <w:sz w:val="24"/>
                <w:szCs w:val="24"/>
                <w:shd w:val="clear" w:color="auto" w:fill="FFFFFF"/>
              </w:rPr>
              <w:t>UA-2025-09-26-008326-a</w:t>
            </w:r>
            <w:r w:rsidRPr="002D4057">
              <w:rPr>
                <w:rStyle w:val="213pt0"/>
                <w:b/>
                <w:sz w:val="24"/>
                <w:szCs w:val="24"/>
              </w:rPr>
              <w:t>)</w:t>
            </w:r>
          </w:p>
        </w:tc>
      </w:tr>
      <w:tr w:rsidR="00674592" w:rsidTr="002D4057">
        <w:trPr>
          <w:trHeight w:hRule="exact" w:val="295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Обґрунтування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технічних та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якісних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характеристик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предмета</w:t>
            </w:r>
          </w:p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26" w:lineRule="exact"/>
            </w:pPr>
            <w:r>
              <w:rPr>
                <w:rStyle w:val="213pt"/>
              </w:rPr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A0F" w:rsidRDefault="00B37A0F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</w:p>
          <w:p w:rsidR="008A1024" w:rsidRDefault="00B37A0F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Style w:val="213pt0"/>
              </w:rPr>
              <w:t xml:space="preserve">Закупівля </w:t>
            </w:r>
            <w:r w:rsidR="008A1024">
              <w:rPr>
                <w:sz w:val="27"/>
                <w:szCs w:val="27"/>
              </w:rPr>
              <w:t>кам’яної солі (</w:t>
            </w:r>
            <w:proofErr w:type="spellStart"/>
            <w:r w:rsidR="008A1024" w:rsidRPr="00AB5EF4">
              <w:rPr>
                <w:sz w:val="24"/>
                <w:szCs w:val="24"/>
              </w:rPr>
              <w:t>ДК</w:t>
            </w:r>
            <w:proofErr w:type="spellEnd"/>
            <w:r w:rsidR="008A1024" w:rsidRPr="00AB5EF4">
              <w:rPr>
                <w:sz w:val="24"/>
                <w:szCs w:val="24"/>
              </w:rPr>
              <w:t xml:space="preserve"> 021:2015: 14410000-8 – Кам’яна </w:t>
            </w:r>
          </w:p>
          <w:p w:rsidR="00B37A0F" w:rsidRDefault="008A102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  <w:r>
              <w:rPr>
                <w:sz w:val="24"/>
                <w:szCs w:val="24"/>
              </w:rPr>
              <w:t>с</w:t>
            </w:r>
            <w:r w:rsidRPr="00AB5EF4">
              <w:rPr>
                <w:sz w:val="24"/>
                <w:szCs w:val="24"/>
              </w:rPr>
              <w:t>іль</w:t>
            </w:r>
            <w:r>
              <w:rPr>
                <w:sz w:val="24"/>
                <w:szCs w:val="24"/>
              </w:rPr>
              <w:t>)</w:t>
            </w:r>
            <w:r>
              <w:rPr>
                <w:sz w:val="27"/>
                <w:szCs w:val="27"/>
              </w:rPr>
              <w:t xml:space="preserve"> </w:t>
            </w:r>
            <w:r w:rsidR="006D24ED">
              <w:rPr>
                <w:sz w:val="27"/>
                <w:szCs w:val="27"/>
              </w:rPr>
              <w:t xml:space="preserve">здійснюється з метою забезпечення утримання в належному стані автомобільних доріг комунальної власності </w:t>
            </w:r>
            <w:proofErr w:type="spellStart"/>
            <w:r w:rsidR="006D24ED">
              <w:rPr>
                <w:sz w:val="27"/>
                <w:szCs w:val="27"/>
              </w:rPr>
              <w:t>Зачепилівської</w:t>
            </w:r>
            <w:proofErr w:type="spellEnd"/>
            <w:r w:rsidR="006D24ED">
              <w:rPr>
                <w:sz w:val="27"/>
                <w:szCs w:val="27"/>
              </w:rPr>
              <w:t xml:space="preserve">  територіальної громади</w:t>
            </w:r>
            <w:r>
              <w:rPr>
                <w:sz w:val="27"/>
                <w:szCs w:val="27"/>
              </w:rPr>
              <w:t xml:space="preserve"> в зимовий період</w:t>
            </w:r>
            <w:r w:rsidR="006D24ED">
              <w:rPr>
                <w:sz w:val="27"/>
                <w:szCs w:val="27"/>
              </w:rPr>
              <w:t>.</w:t>
            </w:r>
          </w:p>
          <w:p w:rsidR="00674592" w:rsidRDefault="00F20259" w:rsidP="002D4057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 xml:space="preserve">Технічні та якісні характеристики предмету закупівлі </w:t>
            </w:r>
            <w:r>
              <w:rPr>
                <w:sz w:val="27"/>
                <w:szCs w:val="27"/>
              </w:rPr>
              <w:t>визначено з урахуванням та відповідно до</w:t>
            </w:r>
            <w:r w:rsidR="002D4057" w:rsidRPr="00C15DB3">
              <w:t xml:space="preserve"> </w:t>
            </w:r>
            <w:r w:rsidR="008A1024" w:rsidRPr="00AB5EF4">
              <w:rPr>
                <w:sz w:val="24"/>
                <w:szCs w:val="24"/>
              </w:rPr>
              <w:t xml:space="preserve"> ДСТУ 4246:2003</w:t>
            </w:r>
            <w:r w:rsidR="008A1024" w:rsidRPr="008A1024">
              <w:rPr>
                <w:sz w:val="24"/>
                <w:szCs w:val="24"/>
              </w:rPr>
              <w:t xml:space="preserve">( Сіль кам’яна, технічна </w:t>
            </w:r>
            <w:r w:rsidR="002D4057" w:rsidRPr="008A1024">
              <w:rPr>
                <w:sz w:val="24"/>
                <w:szCs w:val="24"/>
              </w:rPr>
              <w:t>)</w:t>
            </w:r>
          </w:p>
        </w:tc>
      </w:tr>
      <w:tr w:rsidR="00674592" w:rsidRPr="00D30EB8" w:rsidTr="006D24ED">
        <w:trPr>
          <w:trHeight w:hRule="exact" w:val="659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592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31" w:lineRule="exact"/>
            </w:pPr>
            <w:r>
              <w:rPr>
                <w:rStyle w:val="213pt"/>
              </w:rPr>
              <w:t>Обґрунтування</w:t>
            </w:r>
            <w:r>
              <w:rPr>
                <w:rStyle w:val="213pt"/>
              </w:rPr>
              <w:br/>
              <w:t>очікуваної</w:t>
            </w:r>
            <w:r>
              <w:rPr>
                <w:rStyle w:val="213pt"/>
              </w:rPr>
              <w:br/>
              <w:t>вартості предмета</w:t>
            </w:r>
            <w:r>
              <w:rPr>
                <w:rStyle w:val="213pt"/>
              </w:rPr>
              <w:br/>
              <w:t>закупівлі, розміру</w:t>
            </w:r>
            <w:r>
              <w:rPr>
                <w:rStyle w:val="213pt"/>
              </w:rPr>
              <w:br/>
              <w:t>бюджетного</w:t>
            </w:r>
            <w:r>
              <w:rPr>
                <w:rStyle w:val="213pt"/>
              </w:rPr>
              <w:br/>
              <w:t>призначення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92" w:rsidRPr="00D30EB8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sz w:val="26"/>
                <w:szCs w:val="26"/>
              </w:rPr>
            </w:pPr>
            <w:r w:rsidRPr="00D30EB8">
              <w:rPr>
                <w:rStyle w:val="213pt0"/>
              </w:rPr>
              <w:t>Очікувана вартість закупівлі</w:t>
            </w:r>
            <w:r w:rsidR="00B37A0F" w:rsidRPr="00D30EB8">
              <w:rPr>
                <w:rStyle w:val="213pt0"/>
              </w:rPr>
              <w:t xml:space="preserve"> </w:t>
            </w:r>
            <w:r w:rsidR="002D4057" w:rsidRPr="00D30EB8">
              <w:rPr>
                <w:sz w:val="26"/>
                <w:szCs w:val="26"/>
              </w:rPr>
              <w:t>«</w:t>
            </w:r>
            <w:r w:rsidR="008A1024" w:rsidRPr="00D30EB8">
              <w:rPr>
                <w:sz w:val="26"/>
                <w:szCs w:val="26"/>
              </w:rPr>
              <w:t xml:space="preserve">  Кам’яна сіль (помел 3) </w:t>
            </w:r>
            <w:proofErr w:type="spellStart"/>
            <w:r w:rsidR="008A1024" w:rsidRPr="00D30EB8">
              <w:rPr>
                <w:sz w:val="26"/>
                <w:szCs w:val="26"/>
              </w:rPr>
              <w:t>ДК</w:t>
            </w:r>
            <w:proofErr w:type="spellEnd"/>
            <w:r w:rsidR="008A1024" w:rsidRPr="00D30EB8">
              <w:rPr>
                <w:sz w:val="26"/>
                <w:szCs w:val="26"/>
              </w:rPr>
              <w:t xml:space="preserve"> 021:2015: 14410000-8 – Кам’яна сіль»</w:t>
            </w:r>
            <w:r w:rsidR="002D4057" w:rsidRPr="00D30EB8">
              <w:rPr>
                <w:sz w:val="26"/>
                <w:szCs w:val="26"/>
              </w:rPr>
              <w:t xml:space="preserve">» </w:t>
            </w:r>
            <w:r w:rsidR="00674741" w:rsidRPr="00D30EB8">
              <w:rPr>
                <w:sz w:val="26"/>
                <w:szCs w:val="26"/>
              </w:rPr>
              <w:t xml:space="preserve"> складає</w:t>
            </w:r>
            <w:r w:rsidRPr="00D30EB8">
              <w:rPr>
                <w:rStyle w:val="213pt0"/>
              </w:rPr>
              <w:t xml:space="preserve"> </w:t>
            </w:r>
            <w:r w:rsidR="008A1024" w:rsidRPr="00D30EB8">
              <w:rPr>
                <w:rStyle w:val="213pt0"/>
              </w:rPr>
              <w:t xml:space="preserve"> </w:t>
            </w:r>
            <w:r w:rsidR="00EE6C79">
              <w:rPr>
                <w:rStyle w:val="213pt0"/>
              </w:rPr>
              <w:t>112500</w:t>
            </w:r>
            <w:r w:rsidR="002D4057" w:rsidRPr="00D30EB8">
              <w:rPr>
                <w:rStyle w:val="213pt0"/>
              </w:rPr>
              <w:t xml:space="preserve"> </w:t>
            </w:r>
            <w:r w:rsidRPr="00D30EB8">
              <w:rPr>
                <w:rStyle w:val="213pt0"/>
              </w:rPr>
              <w:t>грн.</w:t>
            </w:r>
          </w:p>
          <w:p w:rsidR="00674592" w:rsidRPr="00D30EB8" w:rsidRDefault="00AB3FB4" w:rsidP="00B37A0F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sz w:val="26"/>
                <w:szCs w:val="26"/>
              </w:rPr>
            </w:pPr>
            <w:r w:rsidRPr="00D30EB8">
              <w:rPr>
                <w:rStyle w:val="213pt0"/>
              </w:rPr>
              <w:t>Розрахунок очікуваної вартості послуг було складено</w:t>
            </w:r>
            <w:r w:rsidRPr="00D30EB8">
              <w:rPr>
                <w:rStyle w:val="213pt0"/>
              </w:rPr>
              <w:br/>
              <w:t>з урахуванням рекомендацій Примірної методики</w:t>
            </w:r>
            <w:r w:rsidRPr="00D30EB8">
              <w:rPr>
                <w:rStyle w:val="213pt0"/>
              </w:rPr>
              <w:br/>
              <w:t>визначення очікуваної вартості предмета закупівлі,</w:t>
            </w:r>
            <w:r w:rsidRPr="00D30EB8">
              <w:rPr>
                <w:rStyle w:val="213pt0"/>
              </w:rPr>
              <w:br/>
              <w:t>затвердженої наказом Міністерства розвитку економіки,</w:t>
            </w:r>
            <w:r w:rsidRPr="00D30EB8">
              <w:rPr>
                <w:rStyle w:val="213pt0"/>
              </w:rPr>
              <w:br/>
              <w:t>торгівлі та сільського господарства України від 18.02.2020</w:t>
            </w:r>
            <w:r w:rsidRPr="00D30EB8">
              <w:rPr>
                <w:rStyle w:val="213pt0"/>
              </w:rPr>
              <w:br/>
              <w:t>№ 275 (зі змінами),</w:t>
            </w:r>
            <w:r w:rsidR="00674741" w:rsidRPr="00D30EB8">
              <w:rPr>
                <w:rStyle w:val="213pt0"/>
              </w:rPr>
              <w:t>шляхом використання методу «порівняльних цін»</w:t>
            </w:r>
            <w:r w:rsidRPr="00D30EB8">
              <w:rPr>
                <w:rStyle w:val="213pt0"/>
              </w:rPr>
              <w:t>.</w:t>
            </w:r>
          </w:p>
          <w:p w:rsidR="00674592" w:rsidRPr="00D30EB8" w:rsidRDefault="00D30EB8" w:rsidP="00EE6C79">
            <w:pPr>
              <w:pStyle w:val="20"/>
              <w:framePr w:w="10248" w:h="12706" w:wrap="none" w:vAnchor="page" w:hAnchor="page" w:x="1204" w:y="3046"/>
              <w:shd w:val="clear" w:color="auto" w:fill="auto"/>
              <w:spacing w:line="317" w:lineRule="exact"/>
              <w:jc w:val="both"/>
              <w:rPr>
                <w:sz w:val="26"/>
                <w:szCs w:val="26"/>
              </w:rPr>
            </w:pPr>
            <w:r w:rsidRPr="00D30EB8">
              <w:rPr>
                <w:rStyle w:val="docdata"/>
                <w:sz w:val="26"/>
                <w:szCs w:val="26"/>
              </w:rPr>
              <w:t>Розмір бюджетного призначення</w:t>
            </w:r>
            <w:r w:rsidRPr="00D30EB8">
              <w:rPr>
                <w:sz w:val="26"/>
                <w:szCs w:val="26"/>
              </w:rPr>
              <w:t xml:space="preserve">: відповідно до «Програми благоустрою населених пунктів </w:t>
            </w:r>
            <w:proofErr w:type="spellStart"/>
            <w:r w:rsidRPr="00D30EB8">
              <w:rPr>
                <w:sz w:val="26"/>
                <w:szCs w:val="26"/>
              </w:rPr>
              <w:t>Зачепилівської</w:t>
            </w:r>
            <w:proofErr w:type="spellEnd"/>
            <w:r w:rsidRPr="00D30EB8">
              <w:rPr>
                <w:sz w:val="26"/>
                <w:szCs w:val="26"/>
              </w:rPr>
              <w:t xml:space="preserve"> селищної ради на 2022-2025 роки» виділено кошти рішенням </w:t>
            </w:r>
            <w:r w:rsidR="00EE6C79" w:rsidRPr="00D30EB8">
              <w:rPr>
                <w:sz w:val="26"/>
                <w:szCs w:val="26"/>
              </w:rPr>
              <w:t>L</w:t>
            </w:r>
            <w:r w:rsidRPr="00D30EB8">
              <w:rPr>
                <w:sz w:val="26"/>
                <w:szCs w:val="26"/>
              </w:rPr>
              <w:t>XI</w:t>
            </w:r>
            <w:r w:rsidR="00EE6C79">
              <w:rPr>
                <w:sz w:val="26"/>
                <w:szCs w:val="26"/>
                <w:lang w:val="en-US"/>
              </w:rPr>
              <w:t>V</w:t>
            </w:r>
            <w:r w:rsidR="00EE6C79">
              <w:rPr>
                <w:sz w:val="26"/>
                <w:szCs w:val="26"/>
              </w:rPr>
              <w:t xml:space="preserve"> сесії VIII скликання від 1</w:t>
            </w:r>
            <w:r w:rsidR="00EE6C79" w:rsidRPr="00EE6C79">
              <w:rPr>
                <w:sz w:val="26"/>
                <w:szCs w:val="26"/>
              </w:rPr>
              <w:t>0</w:t>
            </w:r>
            <w:r w:rsidR="00EE6C79">
              <w:rPr>
                <w:sz w:val="26"/>
                <w:szCs w:val="26"/>
              </w:rPr>
              <w:t xml:space="preserve"> вересня 2025 року №4957</w:t>
            </w:r>
            <w:r w:rsidRPr="00D30EB8">
              <w:rPr>
                <w:sz w:val="26"/>
                <w:szCs w:val="26"/>
              </w:rPr>
              <w:t xml:space="preserve"> «Про </w:t>
            </w:r>
            <w:r w:rsidR="00EE6C79">
              <w:rPr>
                <w:sz w:val="26"/>
                <w:szCs w:val="26"/>
              </w:rPr>
              <w:t xml:space="preserve">внесення змін до рішення селищної ради від 18.12.24р № 4672 « Про бюджет </w:t>
            </w:r>
            <w:proofErr w:type="spellStart"/>
            <w:r w:rsidR="00EE6C79">
              <w:rPr>
                <w:sz w:val="26"/>
                <w:szCs w:val="26"/>
              </w:rPr>
              <w:t>Зачепилівської</w:t>
            </w:r>
            <w:proofErr w:type="spellEnd"/>
            <w:r w:rsidR="00EE6C79">
              <w:rPr>
                <w:sz w:val="26"/>
                <w:szCs w:val="26"/>
              </w:rPr>
              <w:t xml:space="preserve"> селищної територіальної громади на 2025</w:t>
            </w:r>
            <w:r w:rsidRPr="00D30EB8">
              <w:rPr>
                <w:sz w:val="26"/>
                <w:szCs w:val="26"/>
              </w:rPr>
              <w:t xml:space="preserve"> рік» по ТПКВКМБ 0117461 Утримання та розвиток автомобільних доріг та дорожньої інфраструктури за рахунок коштів місцевого бюджету) на закупівлю « Кам’яна сіль (помел 3) </w:t>
            </w:r>
            <w:proofErr w:type="spellStart"/>
            <w:r w:rsidRPr="00D30EB8">
              <w:rPr>
                <w:sz w:val="26"/>
                <w:szCs w:val="26"/>
              </w:rPr>
              <w:t>ДК</w:t>
            </w:r>
            <w:proofErr w:type="spellEnd"/>
            <w:r w:rsidRPr="00D30EB8">
              <w:rPr>
                <w:sz w:val="26"/>
                <w:szCs w:val="26"/>
              </w:rPr>
              <w:t xml:space="preserve"> 021:2015: 14410000-8 – Кам’яна сіль</w:t>
            </w:r>
          </w:p>
        </w:tc>
      </w:tr>
    </w:tbl>
    <w:p w:rsidR="00674592" w:rsidRPr="00D30EB8" w:rsidRDefault="00674592">
      <w:pPr>
        <w:rPr>
          <w:rFonts w:ascii="Times New Roman" w:hAnsi="Times New Roman" w:cs="Times New Roman"/>
          <w:sz w:val="2"/>
          <w:szCs w:val="2"/>
        </w:rPr>
      </w:pPr>
    </w:p>
    <w:sectPr w:rsidR="00674592" w:rsidRPr="00D30EB8" w:rsidSect="006745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B8" w:rsidRDefault="00E625B8" w:rsidP="00674592">
      <w:r>
        <w:separator/>
      </w:r>
    </w:p>
  </w:endnote>
  <w:endnote w:type="continuationSeparator" w:id="0">
    <w:p w:rsidR="00E625B8" w:rsidRDefault="00E625B8" w:rsidP="0067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B8" w:rsidRDefault="00E625B8"/>
  </w:footnote>
  <w:footnote w:type="continuationSeparator" w:id="0">
    <w:p w:rsidR="00E625B8" w:rsidRDefault="00E625B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74592"/>
    <w:rsid w:val="00262904"/>
    <w:rsid w:val="002C1D99"/>
    <w:rsid w:val="002D4057"/>
    <w:rsid w:val="00530309"/>
    <w:rsid w:val="005872AE"/>
    <w:rsid w:val="00646707"/>
    <w:rsid w:val="00674592"/>
    <w:rsid w:val="00674741"/>
    <w:rsid w:val="006D24ED"/>
    <w:rsid w:val="008A1024"/>
    <w:rsid w:val="00AB3FB4"/>
    <w:rsid w:val="00B37A0F"/>
    <w:rsid w:val="00D30EB8"/>
    <w:rsid w:val="00E625B8"/>
    <w:rsid w:val="00EE6C79"/>
    <w:rsid w:val="00F20259"/>
    <w:rsid w:val="00F3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5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4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674592"/>
    <w:rPr>
      <w:b/>
      <w:b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213pt0">
    <w:name w:val="Основной текст (2) + 13 pt"/>
    <w:basedOn w:val="2"/>
    <w:rsid w:val="00674592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745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cdata">
    <w:name w:val="docdata"/>
    <w:aliases w:val="docy,v5,3271,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D30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2025-09-29T12:34:00Z</dcterms:created>
  <dcterms:modified xsi:type="dcterms:W3CDTF">2025-09-29T12:34:00Z</dcterms:modified>
</cp:coreProperties>
</file>