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B8" w:rsidRDefault="00F75BB8" w:rsidP="00F07ED1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F07ED1">
        <w:rPr>
          <w:rFonts w:ascii="Times New Roman" w:hAnsi="Times New Roman"/>
          <w:iCs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iCs/>
          <w:sz w:val="24"/>
          <w:szCs w:val="24"/>
          <w:lang w:val="uk-UA"/>
        </w:rPr>
        <w:t xml:space="preserve"> 1 </w:t>
      </w:r>
      <w:r w:rsidRPr="00F07ED1">
        <w:rPr>
          <w:rFonts w:ascii="Times New Roman" w:hAnsi="Times New Roman"/>
          <w:iCs/>
          <w:sz w:val="24"/>
          <w:szCs w:val="24"/>
          <w:lang w:val="uk-UA"/>
        </w:rPr>
        <w:t xml:space="preserve">до рішення </w:t>
      </w:r>
      <w:r w:rsidRPr="00F07ED1">
        <w:rPr>
          <w:rFonts w:ascii="Times New Roman" w:hAnsi="Times New Roman"/>
          <w:sz w:val="24"/>
          <w:szCs w:val="24"/>
          <w:lang w:val="uk-UA"/>
        </w:rPr>
        <w:t xml:space="preserve">виконавчого комітету   </w:t>
      </w:r>
      <w:r>
        <w:rPr>
          <w:rFonts w:ascii="Times New Roman" w:hAnsi="Times New Roman"/>
          <w:sz w:val="24"/>
          <w:szCs w:val="24"/>
          <w:lang w:val="uk-UA"/>
        </w:rPr>
        <w:t xml:space="preserve">Зачепилівської селищної </w:t>
      </w:r>
      <w:r w:rsidRPr="00F07ED1">
        <w:rPr>
          <w:rFonts w:ascii="Times New Roman" w:hAnsi="Times New Roman"/>
          <w:sz w:val="24"/>
          <w:szCs w:val="24"/>
          <w:lang w:val="uk-UA"/>
        </w:rPr>
        <w:t xml:space="preserve">ради  </w:t>
      </w:r>
    </w:p>
    <w:p w:rsidR="00F75BB8" w:rsidRPr="00766350" w:rsidRDefault="00F75BB8" w:rsidP="00F07ED1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 w:rsidRPr="00F07ED1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5210">
        <w:rPr>
          <w:rFonts w:ascii="Times New Roman" w:hAnsi="Times New Roman"/>
          <w:sz w:val="24"/>
          <w:szCs w:val="24"/>
          <w:lang w:val="uk-UA"/>
        </w:rPr>
        <w:t>09 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F07ED1">
        <w:rPr>
          <w:rFonts w:ascii="Times New Roman" w:hAnsi="Times New Roman"/>
          <w:sz w:val="24"/>
          <w:szCs w:val="24"/>
          <w:lang w:val="uk-UA"/>
        </w:rPr>
        <w:t xml:space="preserve">р </w:t>
      </w:r>
      <w:r w:rsidR="0030521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07ED1">
        <w:rPr>
          <w:rFonts w:ascii="Times New Roman" w:hAnsi="Times New Roman"/>
          <w:sz w:val="24"/>
          <w:szCs w:val="24"/>
          <w:lang w:val="uk-UA"/>
        </w:rPr>
        <w:t>№</w:t>
      </w:r>
      <w:r w:rsidRPr="007663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5210">
        <w:rPr>
          <w:rFonts w:ascii="Times New Roman" w:hAnsi="Times New Roman"/>
          <w:sz w:val="24"/>
          <w:szCs w:val="24"/>
          <w:lang w:val="uk-UA"/>
        </w:rPr>
        <w:t>220</w:t>
      </w:r>
    </w:p>
    <w:bookmarkEnd w:id="0"/>
    <w:p w:rsidR="00F75BB8" w:rsidRPr="00E25A3C" w:rsidRDefault="00F75BB8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75BB8" w:rsidRPr="00E25A3C" w:rsidRDefault="00F75BB8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</w:p>
    <w:p w:rsidR="00F75BB8" w:rsidRDefault="00F75BB8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щодо складання прогнозу </w:t>
      </w:r>
      <w:r>
        <w:rPr>
          <w:rFonts w:ascii="Times New Roman" w:hAnsi="Times New Roman"/>
          <w:b/>
          <w:sz w:val="28"/>
          <w:szCs w:val="28"/>
          <w:lang w:val="uk-UA"/>
        </w:rPr>
        <w:t>бюджету</w:t>
      </w: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5BB8" w:rsidRDefault="00F75BB8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Зачепилівської селищної територіальної громади</w:t>
      </w: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75BB8" w:rsidRPr="00E25A3C" w:rsidRDefault="00F75BB8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uk-UA"/>
        </w:rPr>
        <w:t>2026-2028</w:t>
      </w:r>
      <w:r w:rsidRPr="00E25A3C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</w:p>
    <w:p w:rsidR="00F75BB8" w:rsidRPr="00E25A3C" w:rsidRDefault="00F75BB8" w:rsidP="00F9418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267"/>
        <w:gridCol w:w="1501"/>
        <w:gridCol w:w="2181"/>
      </w:tblGrid>
      <w:tr w:rsidR="00F75BB8" w:rsidRPr="00D1725C" w:rsidTr="005B20CB">
        <w:trPr>
          <w:trHeight w:val="601"/>
        </w:trPr>
        <w:tc>
          <w:tcPr>
            <w:tcW w:w="540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8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F75BB8" w:rsidRPr="00D1725C" w:rsidTr="005B20CB"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аналізу виконання місцевого бюджету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501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1 липня 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  <w:tr w:rsidR="00F75BB8" w:rsidRPr="00D1725C" w:rsidTr="005B20CB"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головних розпорядників бюджетних коштів організаційно-методологічних засад складання прогнозу місцевого бюджету, визначених Мінфіном,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Після отримання з Мінфіну</w:t>
            </w:r>
          </w:p>
        </w:tc>
        <w:tc>
          <w:tcPr>
            <w:tcW w:w="2181" w:type="dxa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  <w:tr w:rsidR="00F75BB8" w:rsidRPr="00D96A7B" w:rsidTr="005B20CB">
        <w:trPr>
          <w:trHeight w:val="1551"/>
        </w:trPr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Надання фінансовому відділу Зачепилівської селищної ради  основних прогнозних показників економічного і соціального розвитку території Зачепилівської громади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F75BB8" w:rsidRPr="00D1725C" w:rsidRDefault="00F75BB8" w:rsidP="00D1725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1 липня 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</w:t>
            </w:r>
          </w:p>
        </w:tc>
        <w:tc>
          <w:tcPr>
            <w:tcW w:w="218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Відділ економічного розвитку і торгівлі Зачепилівської селищної ради</w:t>
            </w:r>
          </w:p>
        </w:tc>
      </w:tr>
      <w:tr w:rsidR="00F75BB8" w:rsidRPr="00D1725C" w:rsidTr="005B20CB"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Прогнозування обсягів доходів місцевого бюджету, визначення обсягів фінансування місцевого бюджету,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 на підставі прогнозу економічного і соціального розвитку України та території, аналізу виконання місцевого бюджету в попередніх та поточному бюджетних періодах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1 липня 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р.</w:t>
            </w:r>
          </w:p>
        </w:tc>
        <w:tc>
          <w:tcPr>
            <w:tcW w:w="2181" w:type="dxa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  <w:tr w:rsidR="00F75BB8" w:rsidRPr="00D1725C" w:rsidTr="005B20CB">
        <w:trPr>
          <w:trHeight w:val="1363"/>
        </w:trPr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Підготовка та внесення змін до показників прогнозу місцевого бюджету на </w:t>
            </w: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202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-202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8</w:t>
            </w:r>
            <w:r w:rsidRPr="00D1725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роки на підставі інформації, визначеної відповідно до пункту </w:t>
            </w:r>
            <w:r w:rsidRPr="0004356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1 липня 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р.</w:t>
            </w:r>
          </w:p>
        </w:tc>
        <w:tc>
          <w:tcPr>
            <w:tcW w:w="2181" w:type="dxa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  <w:tr w:rsidR="00F75BB8" w:rsidRPr="00D1725C" w:rsidTr="005B20CB"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та доведення до головних розпорядників бюджетних коштів </w:t>
            </w:r>
            <w:r w:rsidRPr="00D1725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інструкцій з підготовки пропозицій до прогнозу бюджету та орієнтовних граничних показників видатків та надання кредитів з місцевого бюджету на середньостроковий період</w:t>
            </w:r>
          </w:p>
        </w:tc>
        <w:tc>
          <w:tcPr>
            <w:tcW w:w="1501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2A57">
              <w:rPr>
                <w:rFonts w:ascii="Times New Roman" w:hAnsi="Times New Roman"/>
                <w:sz w:val="24"/>
                <w:szCs w:val="24"/>
                <w:lang w:val="uk-UA"/>
              </w:rPr>
              <w:t>До 1 липня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  <w:tr w:rsidR="00F75BB8" w:rsidRPr="00D1725C" w:rsidTr="005B20CB">
        <w:tc>
          <w:tcPr>
            <w:tcW w:w="540" w:type="dxa"/>
            <w:shd w:val="clear" w:color="auto" w:fill="FFFFFF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фінансовому відділу пропозицій до прогнозу місцевого бюджету та переліку 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бюджетних програм і прогнозу обсягів видатків на їх виконання в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 (в т.ч. через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ІПК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Місцеві бюджети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501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21 липня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Головні розпорядники 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бюджетних коштів</w:t>
            </w:r>
          </w:p>
        </w:tc>
      </w:tr>
      <w:tr w:rsidR="00F75BB8" w:rsidRPr="00D1725C" w:rsidTr="005B20CB">
        <w:trPr>
          <w:trHeight w:val="1953"/>
        </w:trPr>
        <w:tc>
          <w:tcPr>
            <w:tcW w:w="540" w:type="dxa"/>
            <w:shd w:val="clear" w:color="auto" w:fill="FFFFFF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аналізу поданих головними розпорядниками бюджетних коштів пропозицій до прогнозу місцевого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</w:t>
            </w:r>
          </w:p>
        </w:tc>
        <w:tc>
          <w:tcPr>
            <w:tcW w:w="1501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 26 липня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  <w:tr w:rsidR="00F75BB8" w:rsidRPr="00D1725C" w:rsidTr="005B20CB">
        <w:trPr>
          <w:trHeight w:val="1823"/>
        </w:trPr>
        <w:tc>
          <w:tcPr>
            <w:tcW w:w="540" w:type="dxa"/>
            <w:shd w:val="clear" w:color="auto" w:fill="FFFFFF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погоджувальних нарад з головними розпорядниками бюджетних коштів щодо узгодження показників прогнозу місцевого бюджету</w:t>
            </w:r>
          </w:p>
        </w:tc>
        <w:tc>
          <w:tcPr>
            <w:tcW w:w="1501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 30 липня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ради, головні розпорядники бюджетних коштів</w:t>
            </w:r>
          </w:p>
        </w:tc>
      </w:tr>
      <w:tr w:rsidR="00F75BB8" w:rsidRPr="00D96A7B" w:rsidTr="005B20CB">
        <w:tc>
          <w:tcPr>
            <w:tcW w:w="540" w:type="dxa"/>
            <w:shd w:val="clear" w:color="auto" w:fill="FFFFFF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Подання інформації, що міститься в наданих головними розпорядниками коштів місцевого бюджету пропозиціях до прогнозу місцевого бюджету (через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ІПК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Місцеві бюджети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»))</w:t>
            </w:r>
          </w:p>
        </w:tc>
        <w:tc>
          <w:tcPr>
            <w:tcW w:w="1501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 04 серпня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Головні розпорядники бюджетних коштів Фінансовий відділ Зачепилівської селищної ради</w:t>
            </w:r>
          </w:p>
        </w:tc>
      </w:tr>
      <w:tr w:rsidR="00F75BB8" w:rsidRPr="00D1725C" w:rsidTr="005B20CB">
        <w:tc>
          <w:tcPr>
            <w:tcW w:w="540" w:type="dxa"/>
            <w:shd w:val="clear" w:color="auto" w:fill="FFFFFF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Доопрацювання прогнозу місцевого бюджету за результатами проведених погоджувальних нарад та інформації, отриманої від структурних підрозділів Зачепилівської селищної ради.</w:t>
            </w:r>
          </w:p>
        </w:tc>
        <w:tc>
          <w:tcPr>
            <w:tcW w:w="1501" w:type="dxa"/>
            <w:shd w:val="clear" w:color="auto" w:fill="FFFFFF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 10 серпня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shd w:val="clear" w:color="auto" w:fill="FFFFFF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  <w:tr w:rsidR="00F75BB8" w:rsidRPr="00D1725C" w:rsidTr="005B20CB">
        <w:tc>
          <w:tcPr>
            <w:tcW w:w="540" w:type="dxa"/>
            <w:shd w:val="clear" w:color="auto" w:fill="FFFFFF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Подання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єкту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місцевого бюджету до виконавчого комітету Зачепилівської селищної ради.</w:t>
            </w:r>
          </w:p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 01 вересня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  <w:tr w:rsidR="00F75BB8" w:rsidRPr="00D1725C" w:rsidTr="005B20CB">
        <w:trPr>
          <w:trHeight w:val="1282"/>
        </w:trPr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та схвалення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місцевого бюджету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 15 вересня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Зачепилівської селищної ради</w:t>
            </w:r>
          </w:p>
        </w:tc>
      </w:tr>
      <w:tr w:rsidR="00F75BB8" w:rsidRPr="00D1725C" w:rsidTr="005B20CB"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Супровід розгляду питання щодо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у бюджету постійними комісіями міської ради та на пленарному засіданні міської ради в порядку, визначеному радою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прийняття рішення </w:t>
            </w:r>
          </w:p>
        </w:tc>
        <w:tc>
          <w:tcPr>
            <w:tcW w:w="2181" w:type="dxa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Представники виконавчого комітету, головних розпорядників бюджетних коштів.</w:t>
            </w:r>
          </w:p>
        </w:tc>
      </w:tr>
      <w:tr w:rsidR="00F75BB8" w:rsidRPr="00D1725C" w:rsidTr="005B20CB"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Розгляд прогнозу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місцевого бюджету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проєкту бюджету на 2026 рік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</w:p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28 вересня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181" w:type="dxa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Зачепилівська селищна ради</w:t>
            </w:r>
          </w:p>
        </w:tc>
      </w:tr>
      <w:tr w:rsidR="00F75BB8" w:rsidRPr="00CB7F76" w:rsidTr="005B20CB">
        <w:tc>
          <w:tcPr>
            <w:tcW w:w="540" w:type="dxa"/>
          </w:tcPr>
          <w:p w:rsidR="00F75BB8" w:rsidRPr="00D1725C" w:rsidRDefault="00F75BB8" w:rsidP="00D172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67" w:type="dxa"/>
          </w:tcPr>
          <w:p w:rsidR="00F75BB8" w:rsidRPr="00D1725C" w:rsidRDefault="00F75BB8" w:rsidP="00D172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Подання інформації на Мінфі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, що міститься в прогнозі місцевого бюджету на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через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ІПК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Місцеві бюджети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1725C">
              <w:rPr>
                <w:rFonts w:ascii="Times New Roman" w:hAnsi="Times New Roman"/>
                <w:sz w:val="24"/>
                <w:szCs w:val="24"/>
                <w:lang w:val="en-US"/>
              </w:rPr>
              <w:t>LOGICA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01" w:type="dxa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До 30 вересня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 </w:t>
            </w:r>
          </w:p>
        </w:tc>
        <w:tc>
          <w:tcPr>
            <w:tcW w:w="2181" w:type="dxa"/>
            <w:vAlign w:val="center"/>
          </w:tcPr>
          <w:p w:rsidR="00F75BB8" w:rsidRPr="00D1725C" w:rsidRDefault="00F75BB8" w:rsidP="00D17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725C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відділ Зачепилівської селищної ради</w:t>
            </w:r>
          </w:p>
        </w:tc>
      </w:tr>
    </w:tbl>
    <w:p w:rsidR="00F75BB8" w:rsidRDefault="00F75BB8" w:rsidP="00F94185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F75BB8" w:rsidRDefault="00F75BB8" w:rsidP="00F94185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D96A7B" w:rsidRDefault="00D96A7B" w:rsidP="00F94185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:rsidR="00F75BB8" w:rsidRDefault="00F75BB8" w:rsidP="00D96A7B">
      <w:pPr>
        <w:spacing w:after="0" w:line="240" w:lineRule="auto"/>
        <w:rPr>
          <w:rFonts w:ascii="Times New Roman" w:hAnsi="Times New Roman"/>
          <w:color w:val="000000"/>
          <w:sz w:val="28"/>
          <w:szCs w:val="26"/>
          <w:lang w:val="uk-UA"/>
        </w:rPr>
      </w:pPr>
      <w:r w:rsidRPr="00E36BF0">
        <w:rPr>
          <w:rFonts w:ascii="Times New Roman" w:hAnsi="Times New Roman"/>
          <w:color w:val="000000"/>
          <w:sz w:val="28"/>
          <w:szCs w:val="26"/>
          <w:lang w:val="uk-UA"/>
        </w:rPr>
        <w:t>Керуюч</w:t>
      </w:r>
      <w:r>
        <w:rPr>
          <w:rFonts w:ascii="Times New Roman" w:hAnsi="Times New Roman"/>
          <w:color w:val="000000"/>
          <w:sz w:val="28"/>
          <w:szCs w:val="26"/>
          <w:lang w:val="uk-UA"/>
        </w:rPr>
        <w:t>а</w:t>
      </w:r>
      <w:r w:rsidRPr="00E36BF0">
        <w:rPr>
          <w:rFonts w:ascii="Times New Roman" w:hAnsi="Times New Roman"/>
          <w:color w:val="000000"/>
          <w:sz w:val="28"/>
          <w:szCs w:val="26"/>
          <w:lang w:val="uk-UA"/>
        </w:rPr>
        <w:t xml:space="preserve"> справами </w:t>
      </w:r>
    </w:p>
    <w:p w:rsidR="00F75BB8" w:rsidRPr="008C1AA5" w:rsidRDefault="00F75BB8" w:rsidP="00D96A7B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 w:rsidRPr="00E36BF0">
        <w:rPr>
          <w:rFonts w:ascii="Times New Roman" w:hAnsi="Times New Roman"/>
          <w:color w:val="000000"/>
          <w:sz w:val="28"/>
          <w:szCs w:val="26"/>
          <w:lang w:val="uk-UA"/>
        </w:rPr>
        <w:t>виконавчого комітету</w:t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ab/>
      </w:r>
      <w:r w:rsidRPr="00E36BF0">
        <w:rPr>
          <w:rFonts w:ascii="Times New Roman" w:hAnsi="Times New Roman"/>
          <w:color w:val="000000"/>
          <w:sz w:val="28"/>
          <w:szCs w:val="26"/>
          <w:lang w:val="uk-UA"/>
        </w:rPr>
        <w:tab/>
      </w:r>
      <w:r>
        <w:rPr>
          <w:rFonts w:ascii="Times New Roman" w:hAnsi="Times New Roman"/>
          <w:color w:val="000000"/>
          <w:sz w:val="28"/>
          <w:szCs w:val="26"/>
          <w:lang w:val="uk-UA"/>
        </w:rPr>
        <w:t>Наталія ЛЕВИЦЬКА</w:t>
      </w:r>
    </w:p>
    <w:sectPr w:rsidR="00F75BB8" w:rsidRPr="008C1AA5" w:rsidSect="00B47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9E" w:rsidRDefault="00331A9E" w:rsidP="00F94185">
      <w:pPr>
        <w:spacing w:after="0" w:line="240" w:lineRule="auto"/>
      </w:pPr>
      <w:r>
        <w:separator/>
      </w:r>
    </w:p>
  </w:endnote>
  <w:endnote w:type="continuationSeparator" w:id="0">
    <w:p w:rsidR="00331A9E" w:rsidRDefault="00331A9E" w:rsidP="00F9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10" w:rsidRDefault="003052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10" w:rsidRDefault="0030521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10" w:rsidRDefault="003052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9E" w:rsidRDefault="00331A9E" w:rsidP="00F94185">
      <w:pPr>
        <w:spacing w:after="0" w:line="240" w:lineRule="auto"/>
      </w:pPr>
      <w:r>
        <w:separator/>
      </w:r>
    </w:p>
  </w:footnote>
  <w:footnote w:type="continuationSeparator" w:id="0">
    <w:p w:rsidR="00331A9E" w:rsidRDefault="00331A9E" w:rsidP="00F9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10" w:rsidRDefault="003052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B8" w:rsidRPr="00F94185" w:rsidRDefault="00F75BB8" w:rsidP="00E36BF0">
    <w:pPr>
      <w:pStyle w:val="a5"/>
      <w:ind w:firstLine="4248"/>
      <w:jc w:val="center"/>
      <w:rPr>
        <w:rFonts w:ascii="Times New Roman" w:hAnsi="Times New Roman"/>
        <w:sz w:val="24"/>
        <w:szCs w:val="24"/>
      </w:rPr>
    </w:pPr>
    <w:r w:rsidRPr="00F94185">
      <w:rPr>
        <w:rFonts w:ascii="Times New Roman" w:hAnsi="Times New Roman"/>
        <w:sz w:val="24"/>
        <w:szCs w:val="24"/>
      </w:rPr>
      <w:fldChar w:fldCharType="begin"/>
    </w:r>
    <w:r w:rsidRPr="00F94185">
      <w:rPr>
        <w:rFonts w:ascii="Times New Roman" w:hAnsi="Times New Roman"/>
        <w:sz w:val="24"/>
        <w:szCs w:val="24"/>
      </w:rPr>
      <w:instrText>PAGE   \* MERGEFORMAT</w:instrText>
    </w:r>
    <w:r w:rsidRPr="00F94185">
      <w:rPr>
        <w:rFonts w:ascii="Times New Roman" w:hAnsi="Times New Roman"/>
        <w:sz w:val="24"/>
        <w:szCs w:val="24"/>
      </w:rPr>
      <w:fldChar w:fldCharType="separate"/>
    </w:r>
    <w:r w:rsidR="00D96A7B" w:rsidRPr="00D96A7B">
      <w:rPr>
        <w:rFonts w:ascii="Times New Roman" w:hAnsi="Times New Roman"/>
        <w:noProof/>
        <w:sz w:val="24"/>
        <w:szCs w:val="24"/>
        <w:lang w:val="uk-UA"/>
      </w:rPr>
      <w:t>2</w:t>
    </w:r>
    <w:r w:rsidRPr="00F94185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продовження додатку № 1</w:t>
    </w:r>
  </w:p>
  <w:p w:rsidR="00F75BB8" w:rsidRDefault="00F75B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B8" w:rsidRPr="00D14CBD" w:rsidRDefault="00F75BB8">
    <w:pPr>
      <w:pStyle w:val="a5"/>
      <w:rPr>
        <w:lang w:val="uk-UA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185"/>
    <w:rsid w:val="00033502"/>
    <w:rsid w:val="0004356C"/>
    <w:rsid w:val="00046AFE"/>
    <w:rsid w:val="000745CF"/>
    <w:rsid w:val="0007684F"/>
    <w:rsid w:val="0008570B"/>
    <w:rsid w:val="00093704"/>
    <w:rsid w:val="000B51CC"/>
    <w:rsid w:val="000D21F6"/>
    <w:rsid w:val="000F115D"/>
    <w:rsid w:val="0010357F"/>
    <w:rsid w:val="0018034F"/>
    <w:rsid w:val="001A379B"/>
    <w:rsid w:val="00202159"/>
    <w:rsid w:val="00214436"/>
    <w:rsid w:val="00232358"/>
    <w:rsid w:val="002F12B5"/>
    <w:rsid w:val="00305210"/>
    <w:rsid w:val="003159CF"/>
    <w:rsid w:val="00326A0B"/>
    <w:rsid w:val="0032727F"/>
    <w:rsid w:val="00331A9E"/>
    <w:rsid w:val="003650F4"/>
    <w:rsid w:val="0038001E"/>
    <w:rsid w:val="00407FDA"/>
    <w:rsid w:val="004B0AEF"/>
    <w:rsid w:val="004D2A9C"/>
    <w:rsid w:val="004D3784"/>
    <w:rsid w:val="00521A72"/>
    <w:rsid w:val="00533DFD"/>
    <w:rsid w:val="005B20CB"/>
    <w:rsid w:val="005D7AC0"/>
    <w:rsid w:val="005E2E91"/>
    <w:rsid w:val="005E3EC3"/>
    <w:rsid w:val="005E41A8"/>
    <w:rsid w:val="0060288D"/>
    <w:rsid w:val="00634A45"/>
    <w:rsid w:val="0066265C"/>
    <w:rsid w:val="00673808"/>
    <w:rsid w:val="00697F71"/>
    <w:rsid w:val="006A2A57"/>
    <w:rsid w:val="006B6652"/>
    <w:rsid w:val="006D10EC"/>
    <w:rsid w:val="006F2E15"/>
    <w:rsid w:val="00731A35"/>
    <w:rsid w:val="00766350"/>
    <w:rsid w:val="007A0EB1"/>
    <w:rsid w:val="007D0483"/>
    <w:rsid w:val="007D2AA2"/>
    <w:rsid w:val="00871781"/>
    <w:rsid w:val="00873E99"/>
    <w:rsid w:val="008B4431"/>
    <w:rsid w:val="008C1AA5"/>
    <w:rsid w:val="008E7122"/>
    <w:rsid w:val="008F26D2"/>
    <w:rsid w:val="00921A57"/>
    <w:rsid w:val="009401E0"/>
    <w:rsid w:val="0095119D"/>
    <w:rsid w:val="00966FEE"/>
    <w:rsid w:val="0097638C"/>
    <w:rsid w:val="00A02CDD"/>
    <w:rsid w:val="00A402DE"/>
    <w:rsid w:val="00AB5D42"/>
    <w:rsid w:val="00B102BF"/>
    <w:rsid w:val="00B23A12"/>
    <w:rsid w:val="00B23D17"/>
    <w:rsid w:val="00B476E1"/>
    <w:rsid w:val="00B93F87"/>
    <w:rsid w:val="00BB23E1"/>
    <w:rsid w:val="00BE51C3"/>
    <w:rsid w:val="00C34D03"/>
    <w:rsid w:val="00C7094E"/>
    <w:rsid w:val="00C775B1"/>
    <w:rsid w:val="00C80DFA"/>
    <w:rsid w:val="00C81546"/>
    <w:rsid w:val="00CA7872"/>
    <w:rsid w:val="00CB7F76"/>
    <w:rsid w:val="00CC37F1"/>
    <w:rsid w:val="00CC5466"/>
    <w:rsid w:val="00CE789A"/>
    <w:rsid w:val="00CF0B89"/>
    <w:rsid w:val="00CF4DB5"/>
    <w:rsid w:val="00D104B3"/>
    <w:rsid w:val="00D14CBD"/>
    <w:rsid w:val="00D1725C"/>
    <w:rsid w:val="00D81BAF"/>
    <w:rsid w:val="00D850E5"/>
    <w:rsid w:val="00D96A7B"/>
    <w:rsid w:val="00DD16A1"/>
    <w:rsid w:val="00DE587D"/>
    <w:rsid w:val="00E24B04"/>
    <w:rsid w:val="00E25A3C"/>
    <w:rsid w:val="00E25B65"/>
    <w:rsid w:val="00E33013"/>
    <w:rsid w:val="00E36BF0"/>
    <w:rsid w:val="00E4719A"/>
    <w:rsid w:val="00E92A59"/>
    <w:rsid w:val="00EB1371"/>
    <w:rsid w:val="00ED3077"/>
    <w:rsid w:val="00EE5A23"/>
    <w:rsid w:val="00F07ED1"/>
    <w:rsid w:val="00F351BB"/>
    <w:rsid w:val="00F52544"/>
    <w:rsid w:val="00F75BB8"/>
    <w:rsid w:val="00F81D50"/>
    <w:rsid w:val="00F94185"/>
    <w:rsid w:val="00FB16E8"/>
    <w:rsid w:val="00FB59C6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185"/>
    <w:pPr>
      <w:ind w:left="720"/>
      <w:contextualSpacing/>
    </w:pPr>
  </w:style>
  <w:style w:type="table" w:styleId="a4">
    <w:name w:val="Table Grid"/>
    <w:basedOn w:val="a1"/>
    <w:uiPriority w:val="99"/>
    <w:rsid w:val="00F94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F94185"/>
    <w:rPr>
      <w:rFonts w:cs="Times New Roman"/>
      <w:lang w:val="ru-RU"/>
    </w:rPr>
  </w:style>
  <w:style w:type="paragraph" w:styleId="a7">
    <w:name w:val="footer"/>
    <w:basedOn w:val="a"/>
    <w:link w:val="a8"/>
    <w:uiPriority w:val="99"/>
    <w:rsid w:val="00F941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F94185"/>
    <w:rPr>
      <w:rFonts w:cs="Times New Roman"/>
      <w:lang w:val="ru-RU"/>
    </w:rPr>
  </w:style>
  <w:style w:type="paragraph" w:styleId="a9">
    <w:name w:val="Balloon Text"/>
    <w:basedOn w:val="a"/>
    <w:link w:val="aa"/>
    <w:uiPriority w:val="99"/>
    <w:semiHidden/>
    <w:rsid w:val="008B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8B4431"/>
    <w:rPr>
      <w:rFonts w:ascii="Segoe UI" w:hAnsi="Segoe UI" w:cs="Segoe UI"/>
      <w:sz w:val="18"/>
      <w:szCs w:val="18"/>
      <w:lang w:val="ru-RU"/>
    </w:rPr>
  </w:style>
  <w:style w:type="character" w:customStyle="1" w:styleId="FontStyle20">
    <w:name w:val="Font Style20"/>
    <w:uiPriority w:val="99"/>
    <w:rsid w:val="005E3EC3"/>
    <w:rPr>
      <w:rFonts w:ascii="Times New Roman" w:hAnsi="Times New Roman"/>
      <w:sz w:val="18"/>
    </w:rPr>
  </w:style>
  <w:style w:type="character" w:customStyle="1" w:styleId="FontStyle21">
    <w:name w:val="Font Style21"/>
    <w:uiPriority w:val="99"/>
    <w:rsid w:val="005E3EC3"/>
    <w:rPr>
      <w:rFonts w:ascii="Times New Roman" w:hAnsi="Times New Roman"/>
      <w:b/>
      <w:sz w:val="18"/>
    </w:rPr>
  </w:style>
  <w:style w:type="paragraph" w:customStyle="1" w:styleId="Style13">
    <w:name w:val="Style13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0" w:lineRule="exact"/>
      <w:ind w:firstLine="4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3EC3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EB1371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 1 до рішення виконавчого комітету   Зачепилівської селищної ради  </vt:lpstr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1 до рішення виконавчого комітету   Зачепилівської селищної ради  </dc:title>
  <dc:subject/>
  <dc:creator>Бірченко Надія Віталіївна</dc:creator>
  <cp:keywords/>
  <dc:description/>
  <cp:lastModifiedBy>Пользователь</cp:lastModifiedBy>
  <cp:revision>8</cp:revision>
  <cp:lastPrinted>2025-05-09T08:32:00Z</cp:lastPrinted>
  <dcterms:created xsi:type="dcterms:W3CDTF">2025-05-07T08:34:00Z</dcterms:created>
  <dcterms:modified xsi:type="dcterms:W3CDTF">2025-05-09T08:32:00Z</dcterms:modified>
</cp:coreProperties>
</file>