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176" w:type="dxa"/>
        <w:tblLayout w:type="fixed"/>
        <w:tblLook w:val="04A0"/>
      </w:tblPr>
      <w:tblGrid>
        <w:gridCol w:w="269"/>
        <w:gridCol w:w="582"/>
        <w:gridCol w:w="250"/>
        <w:gridCol w:w="257"/>
        <w:gridCol w:w="525"/>
        <w:gridCol w:w="452"/>
        <w:gridCol w:w="2626"/>
        <w:gridCol w:w="871"/>
        <w:gridCol w:w="1223"/>
        <w:gridCol w:w="317"/>
        <w:gridCol w:w="1134"/>
        <w:gridCol w:w="939"/>
        <w:gridCol w:w="337"/>
      </w:tblGrid>
      <w:tr w:rsidR="001167ED" w:rsidRPr="001167ED" w:rsidTr="00C83A78">
        <w:trPr>
          <w:gridBefore w:val="1"/>
          <w:gridAfter w:val="1"/>
          <w:wBefore w:w="269" w:type="dxa"/>
          <w:wAfter w:w="337" w:type="dxa"/>
          <w:trHeight w:val="375"/>
        </w:trPr>
        <w:tc>
          <w:tcPr>
            <w:tcW w:w="1089" w:type="dxa"/>
            <w:gridSpan w:val="3"/>
            <w:tcBorders>
              <w:top w:val="nil"/>
              <w:left w:val="nil"/>
              <w:bottom w:val="nil"/>
              <w:right w:val="nil"/>
            </w:tcBorders>
            <w:shd w:val="clear" w:color="auto" w:fill="auto"/>
            <w:noWrap/>
            <w:vAlign w:val="bottom"/>
            <w:hideMark/>
          </w:tcPr>
          <w:p w:rsidR="001167ED" w:rsidRPr="001167ED" w:rsidRDefault="001167ED" w:rsidP="001167ED">
            <w:pPr>
              <w:spacing w:after="0" w:line="240" w:lineRule="auto"/>
              <w:rPr>
                <w:rFonts w:ascii="Times New Roman" w:eastAsia="Times New Roman" w:hAnsi="Times New Roman" w:cs="Times New Roman"/>
                <w:sz w:val="28"/>
                <w:szCs w:val="28"/>
                <w:lang w:eastAsia="ru-RU"/>
              </w:rPr>
            </w:pPr>
          </w:p>
        </w:tc>
        <w:tc>
          <w:tcPr>
            <w:tcW w:w="977" w:type="dxa"/>
            <w:gridSpan w:val="2"/>
            <w:tcBorders>
              <w:top w:val="nil"/>
              <w:left w:val="nil"/>
              <w:bottom w:val="nil"/>
              <w:right w:val="nil"/>
            </w:tcBorders>
            <w:shd w:val="clear" w:color="auto" w:fill="auto"/>
            <w:noWrap/>
            <w:vAlign w:val="bottom"/>
            <w:hideMark/>
          </w:tcPr>
          <w:p w:rsidR="001167ED" w:rsidRPr="001167ED" w:rsidRDefault="001167ED" w:rsidP="001167ED">
            <w:pPr>
              <w:spacing w:after="0" w:line="240" w:lineRule="auto"/>
              <w:rPr>
                <w:rFonts w:ascii="Times New Roman" w:eastAsia="Times New Roman" w:hAnsi="Times New Roman" w:cs="Times New Roman"/>
                <w:sz w:val="28"/>
                <w:szCs w:val="28"/>
                <w:lang w:eastAsia="ru-RU"/>
              </w:rPr>
            </w:pPr>
          </w:p>
        </w:tc>
        <w:tc>
          <w:tcPr>
            <w:tcW w:w="4720" w:type="dxa"/>
            <w:gridSpan w:val="3"/>
            <w:tcBorders>
              <w:top w:val="nil"/>
              <w:left w:val="nil"/>
              <w:bottom w:val="nil"/>
              <w:right w:val="nil"/>
            </w:tcBorders>
            <w:shd w:val="clear" w:color="auto" w:fill="auto"/>
            <w:vAlign w:val="bottom"/>
            <w:hideMark/>
          </w:tcPr>
          <w:p w:rsidR="001167ED" w:rsidRPr="001167ED" w:rsidRDefault="001167ED" w:rsidP="001167ED">
            <w:pPr>
              <w:spacing w:after="0" w:line="240" w:lineRule="auto"/>
              <w:rPr>
                <w:rFonts w:ascii="Times New Roman" w:eastAsia="Times New Roman" w:hAnsi="Times New Roman" w:cs="Times New Roman"/>
                <w:sz w:val="28"/>
                <w:szCs w:val="28"/>
                <w:lang w:eastAsia="ru-RU"/>
              </w:rPr>
            </w:pPr>
          </w:p>
        </w:tc>
        <w:tc>
          <w:tcPr>
            <w:tcW w:w="2390" w:type="dxa"/>
            <w:gridSpan w:val="3"/>
            <w:tcBorders>
              <w:top w:val="nil"/>
              <w:left w:val="nil"/>
              <w:bottom w:val="nil"/>
              <w:right w:val="nil"/>
            </w:tcBorders>
            <w:shd w:val="clear" w:color="auto" w:fill="auto"/>
            <w:noWrap/>
            <w:vAlign w:val="bottom"/>
            <w:hideMark/>
          </w:tcPr>
          <w:p w:rsidR="001167ED" w:rsidRPr="00C83A78" w:rsidRDefault="001167ED" w:rsidP="001167ED">
            <w:pPr>
              <w:spacing w:after="0" w:line="240" w:lineRule="auto"/>
              <w:rPr>
                <w:rFonts w:ascii="Times New Roman" w:eastAsia="Times New Roman" w:hAnsi="Times New Roman" w:cs="Times New Roman"/>
                <w:sz w:val="24"/>
                <w:szCs w:val="24"/>
                <w:lang w:eastAsia="ru-RU"/>
              </w:rPr>
            </w:pPr>
            <w:r w:rsidRPr="00C83A78">
              <w:rPr>
                <w:rFonts w:ascii="Times New Roman" w:eastAsia="Times New Roman" w:hAnsi="Times New Roman" w:cs="Times New Roman"/>
                <w:sz w:val="24"/>
                <w:szCs w:val="24"/>
                <w:lang w:eastAsia="ru-RU"/>
              </w:rPr>
              <w:t>Додаток 2</w:t>
            </w:r>
          </w:p>
        </w:tc>
      </w:tr>
      <w:tr w:rsidR="001167ED" w:rsidRPr="001167ED" w:rsidTr="00C83A78">
        <w:trPr>
          <w:gridBefore w:val="1"/>
          <w:gridAfter w:val="1"/>
          <w:wBefore w:w="269" w:type="dxa"/>
          <w:wAfter w:w="337" w:type="dxa"/>
          <w:trHeight w:val="375"/>
        </w:trPr>
        <w:tc>
          <w:tcPr>
            <w:tcW w:w="1089" w:type="dxa"/>
            <w:gridSpan w:val="3"/>
            <w:tcBorders>
              <w:top w:val="nil"/>
              <w:left w:val="nil"/>
              <w:bottom w:val="nil"/>
              <w:right w:val="nil"/>
            </w:tcBorders>
            <w:shd w:val="clear" w:color="auto" w:fill="auto"/>
            <w:noWrap/>
            <w:vAlign w:val="bottom"/>
            <w:hideMark/>
          </w:tcPr>
          <w:p w:rsidR="001167ED" w:rsidRPr="001167ED" w:rsidRDefault="001167ED" w:rsidP="001167ED">
            <w:pPr>
              <w:spacing w:after="0" w:line="240" w:lineRule="auto"/>
              <w:rPr>
                <w:rFonts w:ascii="Times New Roman" w:eastAsia="Times New Roman" w:hAnsi="Times New Roman" w:cs="Times New Roman"/>
                <w:sz w:val="28"/>
                <w:szCs w:val="28"/>
                <w:lang w:eastAsia="ru-RU"/>
              </w:rPr>
            </w:pPr>
          </w:p>
        </w:tc>
        <w:tc>
          <w:tcPr>
            <w:tcW w:w="977" w:type="dxa"/>
            <w:gridSpan w:val="2"/>
            <w:tcBorders>
              <w:top w:val="nil"/>
              <w:left w:val="nil"/>
              <w:bottom w:val="nil"/>
              <w:right w:val="nil"/>
            </w:tcBorders>
            <w:shd w:val="clear" w:color="auto" w:fill="auto"/>
            <w:noWrap/>
            <w:vAlign w:val="bottom"/>
            <w:hideMark/>
          </w:tcPr>
          <w:p w:rsidR="001167ED" w:rsidRPr="001167ED" w:rsidRDefault="001167ED" w:rsidP="001167ED">
            <w:pPr>
              <w:spacing w:after="0" w:line="240" w:lineRule="auto"/>
              <w:rPr>
                <w:rFonts w:ascii="Times New Roman" w:eastAsia="Times New Roman" w:hAnsi="Times New Roman" w:cs="Times New Roman"/>
                <w:sz w:val="28"/>
                <w:szCs w:val="28"/>
                <w:lang w:eastAsia="ru-RU"/>
              </w:rPr>
            </w:pPr>
          </w:p>
        </w:tc>
        <w:tc>
          <w:tcPr>
            <w:tcW w:w="4720" w:type="dxa"/>
            <w:gridSpan w:val="3"/>
            <w:tcBorders>
              <w:top w:val="nil"/>
              <w:left w:val="nil"/>
              <w:bottom w:val="nil"/>
              <w:right w:val="nil"/>
            </w:tcBorders>
            <w:shd w:val="clear" w:color="auto" w:fill="auto"/>
            <w:noWrap/>
            <w:vAlign w:val="center"/>
            <w:hideMark/>
          </w:tcPr>
          <w:p w:rsidR="001167ED" w:rsidRPr="001167ED" w:rsidRDefault="001167ED" w:rsidP="001167ED">
            <w:pPr>
              <w:spacing w:after="0" w:line="240" w:lineRule="auto"/>
              <w:rPr>
                <w:rFonts w:ascii="Times New Roman" w:eastAsia="Times New Roman" w:hAnsi="Times New Roman" w:cs="Times New Roman"/>
                <w:sz w:val="28"/>
                <w:szCs w:val="28"/>
                <w:lang w:eastAsia="ru-RU"/>
              </w:rPr>
            </w:pPr>
          </w:p>
        </w:tc>
        <w:tc>
          <w:tcPr>
            <w:tcW w:w="2390" w:type="dxa"/>
            <w:gridSpan w:val="3"/>
            <w:tcBorders>
              <w:top w:val="nil"/>
              <w:left w:val="nil"/>
              <w:bottom w:val="nil"/>
              <w:right w:val="nil"/>
            </w:tcBorders>
            <w:shd w:val="clear" w:color="auto" w:fill="auto"/>
            <w:vAlign w:val="bottom"/>
            <w:hideMark/>
          </w:tcPr>
          <w:p w:rsidR="001167ED" w:rsidRPr="00C83A78" w:rsidRDefault="001167ED" w:rsidP="001167ED">
            <w:pPr>
              <w:spacing w:after="0" w:line="240" w:lineRule="auto"/>
              <w:rPr>
                <w:rFonts w:ascii="Times New Roman" w:eastAsia="Times New Roman" w:hAnsi="Times New Roman" w:cs="Times New Roman"/>
                <w:sz w:val="24"/>
                <w:szCs w:val="24"/>
                <w:lang w:eastAsia="ru-RU"/>
              </w:rPr>
            </w:pPr>
            <w:r w:rsidRPr="00C83A78">
              <w:rPr>
                <w:rFonts w:ascii="Times New Roman" w:eastAsia="Times New Roman" w:hAnsi="Times New Roman" w:cs="Times New Roman"/>
                <w:sz w:val="24"/>
                <w:szCs w:val="24"/>
                <w:lang w:eastAsia="ru-RU"/>
              </w:rPr>
              <w:t>ЗАТВЕРДЖЕНО</w:t>
            </w:r>
          </w:p>
        </w:tc>
      </w:tr>
      <w:tr w:rsidR="001167ED" w:rsidRPr="001167ED" w:rsidTr="00C83A78">
        <w:trPr>
          <w:gridBefore w:val="1"/>
          <w:gridAfter w:val="1"/>
          <w:wBefore w:w="269" w:type="dxa"/>
          <w:wAfter w:w="337" w:type="dxa"/>
          <w:trHeight w:val="450"/>
        </w:trPr>
        <w:tc>
          <w:tcPr>
            <w:tcW w:w="1089" w:type="dxa"/>
            <w:gridSpan w:val="3"/>
            <w:tcBorders>
              <w:top w:val="nil"/>
              <w:left w:val="nil"/>
              <w:bottom w:val="nil"/>
              <w:right w:val="nil"/>
            </w:tcBorders>
            <w:shd w:val="clear" w:color="auto" w:fill="auto"/>
            <w:noWrap/>
            <w:vAlign w:val="bottom"/>
            <w:hideMark/>
          </w:tcPr>
          <w:p w:rsidR="001167ED" w:rsidRPr="001167ED" w:rsidRDefault="001167ED" w:rsidP="001167ED">
            <w:pPr>
              <w:spacing w:after="0" w:line="240" w:lineRule="auto"/>
              <w:rPr>
                <w:rFonts w:ascii="Times New Roman" w:eastAsia="Times New Roman" w:hAnsi="Times New Roman" w:cs="Times New Roman"/>
                <w:sz w:val="28"/>
                <w:szCs w:val="28"/>
                <w:lang w:eastAsia="ru-RU"/>
              </w:rPr>
            </w:pPr>
          </w:p>
        </w:tc>
        <w:tc>
          <w:tcPr>
            <w:tcW w:w="977" w:type="dxa"/>
            <w:gridSpan w:val="2"/>
            <w:tcBorders>
              <w:top w:val="nil"/>
              <w:left w:val="nil"/>
              <w:bottom w:val="nil"/>
              <w:right w:val="nil"/>
            </w:tcBorders>
            <w:shd w:val="clear" w:color="auto" w:fill="auto"/>
            <w:noWrap/>
            <w:vAlign w:val="bottom"/>
            <w:hideMark/>
          </w:tcPr>
          <w:p w:rsidR="001167ED" w:rsidRPr="001167ED" w:rsidRDefault="001167ED" w:rsidP="001167ED">
            <w:pPr>
              <w:spacing w:after="0" w:line="240" w:lineRule="auto"/>
              <w:rPr>
                <w:rFonts w:ascii="Times New Roman" w:eastAsia="Times New Roman" w:hAnsi="Times New Roman" w:cs="Times New Roman"/>
                <w:sz w:val="28"/>
                <w:szCs w:val="28"/>
                <w:lang w:eastAsia="ru-RU"/>
              </w:rPr>
            </w:pPr>
          </w:p>
        </w:tc>
        <w:tc>
          <w:tcPr>
            <w:tcW w:w="4720" w:type="dxa"/>
            <w:gridSpan w:val="3"/>
            <w:tcBorders>
              <w:top w:val="nil"/>
              <w:left w:val="nil"/>
              <w:bottom w:val="nil"/>
              <w:right w:val="nil"/>
            </w:tcBorders>
            <w:shd w:val="clear" w:color="auto" w:fill="auto"/>
            <w:vAlign w:val="bottom"/>
            <w:hideMark/>
          </w:tcPr>
          <w:p w:rsidR="001167ED" w:rsidRPr="001167ED" w:rsidRDefault="001167ED" w:rsidP="001167ED">
            <w:pPr>
              <w:spacing w:after="0" w:line="240" w:lineRule="auto"/>
              <w:rPr>
                <w:rFonts w:ascii="Times New Roman" w:eastAsia="Times New Roman" w:hAnsi="Times New Roman" w:cs="Times New Roman"/>
                <w:sz w:val="28"/>
                <w:szCs w:val="28"/>
                <w:lang w:eastAsia="ru-RU"/>
              </w:rPr>
            </w:pPr>
          </w:p>
        </w:tc>
        <w:tc>
          <w:tcPr>
            <w:tcW w:w="2390" w:type="dxa"/>
            <w:gridSpan w:val="3"/>
            <w:tcBorders>
              <w:top w:val="nil"/>
              <w:left w:val="nil"/>
              <w:bottom w:val="nil"/>
              <w:right w:val="nil"/>
            </w:tcBorders>
            <w:shd w:val="clear" w:color="auto" w:fill="auto"/>
            <w:vAlign w:val="bottom"/>
            <w:hideMark/>
          </w:tcPr>
          <w:p w:rsidR="001D7837" w:rsidRPr="00093F2C" w:rsidRDefault="001D7837" w:rsidP="001D7837">
            <w:pPr>
              <w:autoSpaceDE w:val="0"/>
              <w:autoSpaceDN w:val="0"/>
              <w:adjustRightInd w:val="0"/>
              <w:spacing w:after="0" w:line="240" w:lineRule="auto"/>
              <w:rPr>
                <w:rFonts w:ascii="Times New Roman" w:hAnsi="Times New Roman" w:cs="Times New Roman"/>
                <w:color w:val="000000"/>
                <w:sz w:val="18"/>
                <w:szCs w:val="18"/>
                <w:lang w:val="uk-UA"/>
              </w:rPr>
            </w:pPr>
            <w:r w:rsidRPr="00093F2C">
              <w:rPr>
                <w:rFonts w:ascii="Times New Roman" w:hAnsi="Times New Roman" w:cs="Times New Roman"/>
                <w:color w:val="000000"/>
                <w:sz w:val="18"/>
                <w:szCs w:val="18"/>
                <w:lang w:val="uk-UA"/>
              </w:rPr>
              <w:t xml:space="preserve">Рішенням </w:t>
            </w:r>
            <w:r>
              <w:rPr>
                <w:rFonts w:ascii="Times New Roman" w:hAnsi="Times New Roman" w:cs="Times New Roman"/>
                <w:color w:val="000000"/>
                <w:sz w:val="18"/>
                <w:szCs w:val="18"/>
                <w:lang w:val="uk-UA"/>
              </w:rPr>
              <w:t>№ 4324</w:t>
            </w:r>
          </w:p>
          <w:p w:rsidR="001D7837" w:rsidRPr="00093F2C" w:rsidRDefault="001D7837" w:rsidP="001D7837">
            <w:pPr>
              <w:autoSpaceDE w:val="0"/>
              <w:autoSpaceDN w:val="0"/>
              <w:adjustRightInd w:val="0"/>
              <w:spacing w:after="0" w:line="240" w:lineRule="auto"/>
              <w:rPr>
                <w:rFonts w:ascii="Times New Roman" w:hAnsi="Times New Roman" w:cs="Times New Roman"/>
                <w:color w:val="000000"/>
                <w:sz w:val="18"/>
                <w:szCs w:val="18"/>
                <w:lang w:val="uk-UA"/>
              </w:rPr>
            </w:pPr>
            <w:r w:rsidRPr="00093F2C">
              <w:rPr>
                <w:rFonts w:ascii="Times New Roman" w:hAnsi="Times New Roman" w:cs="Times New Roman"/>
                <w:color w:val="000000"/>
                <w:sz w:val="18"/>
                <w:szCs w:val="18"/>
                <w:lang w:val="uk-UA"/>
              </w:rPr>
              <w:t>Зачепилівської селищної ради</w:t>
            </w:r>
          </w:p>
          <w:p w:rsidR="001D7837" w:rsidRPr="00093F2C" w:rsidRDefault="001D7837" w:rsidP="001D7837">
            <w:pPr>
              <w:autoSpaceDE w:val="0"/>
              <w:autoSpaceDN w:val="0"/>
              <w:adjustRightInd w:val="0"/>
              <w:spacing w:after="0" w:line="240" w:lineRule="auto"/>
              <w:rPr>
                <w:rFonts w:ascii="Times New Roman" w:hAnsi="Times New Roman" w:cs="Times New Roman"/>
                <w:color w:val="000000"/>
                <w:sz w:val="18"/>
                <w:szCs w:val="18"/>
                <w:lang w:val="uk-UA"/>
              </w:rPr>
            </w:pPr>
            <w:r>
              <w:rPr>
                <w:rFonts w:ascii="Times New Roman" w:hAnsi="Times New Roman" w:cs="Times New Roman"/>
                <w:color w:val="000000"/>
                <w:sz w:val="18"/>
                <w:szCs w:val="18"/>
                <w:lang w:val="en-US"/>
              </w:rPr>
              <w:t>XLVI</w:t>
            </w:r>
            <w:r w:rsidRPr="004C1E4B">
              <w:rPr>
                <w:rFonts w:ascii="Times New Roman" w:hAnsi="Times New Roman" w:cs="Times New Roman"/>
                <w:color w:val="000000"/>
                <w:sz w:val="18"/>
                <w:szCs w:val="18"/>
              </w:rPr>
              <w:t xml:space="preserve"> </w:t>
            </w:r>
            <w:r w:rsidRPr="00093F2C">
              <w:rPr>
                <w:rFonts w:ascii="Times New Roman" w:hAnsi="Times New Roman" w:cs="Times New Roman"/>
                <w:color w:val="000000"/>
                <w:sz w:val="18"/>
                <w:szCs w:val="18"/>
                <w:lang w:val="uk-UA"/>
              </w:rPr>
              <w:t>сесії</w:t>
            </w:r>
            <w:r w:rsidRPr="004C1E4B">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en-US"/>
              </w:rPr>
              <w:t>VIII</w:t>
            </w:r>
            <w:r w:rsidRPr="004C1E4B">
              <w:rPr>
                <w:rFonts w:ascii="Times New Roman" w:hAnsi="Times New Roman" w:cs="Times New Roman"/>
                <w:color w:val="000000"/>
                <w:sz w:val="18"/>
                <w:szCs w:val="18"/>
              </w:rPr>
              <w:t xml:space="preserve"> </w:t>
            </w:r>
            <w:r w:rsidRPr="00093F2C">
              <w:rPr>
                <w:rFonts w:ascii="Times New Roman" w:hAnsi="Times New Roman" w:cs="Times New Roman"/>
                <w:color w:val="000000"/>
                <w:sz w:val="18"/>
                <w:szCs w:val="18"/>
                <w:lang w:val="uk-UA"/>
              </w:rPr>
              <w:t>скликання</w:t>
            </w:r>
          </w:p>
          <w:p w:rsidR="001167ED" w:rsidRPr="001167ED" w:rsidRDefault="001D7837" w:rsidP="001D7837">
            <w:pPr>
              <w:spacing w:after="0" w:line="240" w:lineRule="auto"/>
              <w:rPr>
                <w:rFonts w:ascii="Times New Roman" w:eastAsia="Times New Roman" w:hAnsi="Times New Roman" w:cs="Times New Roman"/>
                <w:sz w:val="18"/>
                <w:szCs w:val="18"/>
                <w:lang w:eastAsia="ru-RU"/>
              </w:rPr>
            </w:pPr>
            <w:r w:rsidRPr="004C1E4B">
              <w:rPr>
                <w:rFonts w:ascii="Times New Roman" w:hAnsi="Times New Roman" w:cs="Times New Roman"/>
                <w:color w:val="000000"/>
                <w:sz w:val="18"/>
                <w:szCs w:val="18"/>
              </w:rPr>
              <w:t>28.05.</w:t>
            </w:r>
            <w:r w:rsidRPr="00093F2C">
              <w:rPr>
                <w:rFonts w:ascii="Times New Roman" w:hAnsi="Times New Roman" w:cs="Times New Roman"/>
                <w:color w:val="000000"/>
                <w:sz w:val="18"/>
                <w:szCs w:val="18"/>
                <w:lang w:val="uk-UA"/>
              </w:rPr>
              <w:t>2024 року</w:t>
            </w:r>
          </w:p>
        </w:tc>
      </w:tr>
      <w:tr w:rsidR="001167ED" w:rsidRPr="001167ED" w:rsidTr="00C83A78">
        <w:trPr>
          <w:gridBefore w:val="1"/>
          <w:gridAfter w:val="1"/>
          <w:wBefore w:w="269" w:type="dxa"/>
          <w:wAfter w:w="337" w:type="dxa"/>
          <w:trHeight w:val="315"/>
        </w:trPr>
        <w:tc>
          <w:tcPr>
            <w:tcW w:w="1089" w:type="dxa"/>
            <w:gridSpan w:val="3"/>
            <w:tcBorders>
              <w:top w:val="nil"/>
              <w:left w:val="nil"/>
              <w:bottom w:val="nil"/>
              <w:right w:val="nil"/>
            </w:tcBorders>
            <w:shd w:val="clear" w:color="auto" w:fill="auto"/>
            <w:noWrap/>
            <w:vAlign w:val="bottom"/>
            <w:hideMark/>
          </w:tcPr>
          <w:p w:rsidR="001167ED" w:rsidRPr="001167ED" w:rsidRDefault="001167ED" w:rsidP="001167ED">
            <w:pPr>
              <w:spacing w:after="0" w:line="240" w:lineRule="auto"/>
              <w:rPr>
                <w:rFonts w:ascii="Times New Roman" w:eastAsia="Times New Roman" w:hAnsi="Times New Roman" w:cs="Times New Roman"/>
                <w:sz w:val="28"/>
                <w:szCs w:val="28"/>
                <w:lang w:eastAsia="ru-RU"/>
              </w:rPr>
            </w:pPr>
          </w:p>
        </w:tc>
        <w:tc>
          <w:tcPr>
            <w:tcW w:w="977" w:type="dxa"/>
            <w:gridSpan w:val="2"/>
            <w:tcBorders>
              <w:top w:val="nil"/>
              <w:left w:val="nil"/>
              <w:bottom w:val="nil"/>
              <w:right w:val="nil"/>
            </w:tcBorders>
            <w:shd w:val="clear" w:color="auto" w:fill="auto"/>
            <w:noWrap/>
            <w:vAlign w:val="bottom"/>
            <w:hideMark/>
          </w:tcPr>
          <w:p w:rsidR="001167ED" w:rsidRPr="001167ED" w:rsidRDefault="001167ED" w:rsidP="001167ED">
            <w:pPr>
              <w:spacing w:after="0" w:line="240" w:lineRule="auto"/>
              <w:rPr>
                <w:rFonts w:ascii="Times New Roman" w:eastAsia="Times New Roman" w:hAnsi="Times New Roman" w:cs="Times New Roman"/>
                <w:sz w:val="28"/>
                <w:szCs w:val="28"/>
                <w:lang w:eastAsia="ru-RU"/>
              </w:rPr>
            </w:pPr>
          </w:p>
        </w:tc>
        <w:tc>
          <w:tcPr>
            <w:tcW w:w="4720" w:type="dxa"/>
            <w:gridSpan w:val="3"/>
            <w:tcBorders>
              <w:top w:val="nil"/>
              <w:left w:val="nil"/>
              <w:bottom w:val="nil"/>
              <w:right w:val="nil"/>
            </w:tcBorders>
            <w:shd w:val="clear" w:color="auto" w:fill="auto"/>
            <w:vAlign w:val="bottom"/>
            <w:hideMark/>
          </w:tcPr>
          <w:p w:rsidR="001167ED" w:rsidRPr="001167ED" w:rsidRDefault="001167ED" w:rsidP="001167ED">
            <w:pPr>
              <w:spacing w:after="0" w:line="240" w:lineRule="auto"/>
              <w:rPr>
                <w:rFonts w:ascii="Times New Roman" w:eastAsia="Times New Roman" w:hAnsi="Times New Roman" w:cs="Times New Roman"/>
                <w:sz w:val="28"/>
                <w:szCs w:val="28"/>
                <w:lang w:eastAsia="ru-RU"/>
              </w:rPr>
            </w:pPr>
          </w:p>
        </w:tc>
        <w:tc>
          <w:tcPr>
            <w:tcW w:w="2390" w:type="dxa"/>
            <w:gridSpan w:val="3"/>
            <w:tcBorders>
              <w:top w:val="nil"/>
              <w:left w:val="nil"/>
              <w:bottom w:val="nil"/>
              <w:right w:val="nil"/>
            </w:tcBorders>
            <w:shd w:val="clear" w:color="auto" w:fill="auto"/>
            <w:noWrap/>
            <w:vAlign w:val="bottom"/>
            <w:hideMark/>
          </w:tcPr>
          <w:p w:rsidR="001167ED" w:rsidRPr="001167ED" w:rsidRDefault="001167ED" w:rsidP="001167ED">
            <w:pPr>
              <w:spacing w:after="0" w:line="240" w:lineRule="auto"/>
              <w:rPr>
                <w:rFonts w:ascii="Times New Roman" w:eastAsia="Times New Roman" w:hAnsi="Times New Roman" w:cs="Times New Roman"/>
                <w:sz w:val="18"/>
                <w:szCs w:val="18"/>
                <w:lang w:eastAsia="ru-RU"/>
              </w:rPr>
            </w:pPr>
          </w:p>
        </w:tc>
      </w:tr>
      <w:tr w:rsidR="001167ED" w:rsidRPr="001167ED" w:rsidTr="00C83A78">
        <w:trPr>
          <w:gridBefore w:val="1"/>
          <w:gridAfter w:val="1"/>
          <w:wBefore w:w="269" w:type="dxa"/>
          <w:wAfter w:w="337" w:type="dxa"/>
          <w:trHeight w:val="435"/>
        </w:trPr>
        <w:tc>
          <w:tcPr>
            <w:tcW w:w="1089" w:type="dxa"/>
            <w:gridSpan w:val="3"/>
            <w:tcBorders>
              <w:top w:val="nil"/>
              <w:left w:val="nil"/>
              <w:bottom w:val="nil"/>
              <w:right w:val="nil"/>
            </w:tcBorders>
            <w:shd w:val="clear" w:color="auto" w:fill="auto"/>
            <w:noWrap/>
            <w:vAlign w:val="bottom"/>
            <w:hideMark/>
          </w:tcPr>
          <w:p w:rsidR="001167ED" w:rsidRPr="001167ED" w:rsidRDefault="001167ED" w:rsidP="001167ED">
            <w:pPr>
              <w:spacing w:after="0" w:line="240" w:lineRule="auto"/>
              <w:rPr>
                <w:rFonts w:ascii="Times New Roman" w:eastAsia="Times New Roman" w:hAnsi="Times New Roman" w:cs="Times New Roman"/>
                <w:sz w:val="28"/>
                <w:szCs w:val="28"/>
                <w:lang w:eastAsia="ru-RU"/>
              </w:rPr>
            </w:pPr>
          </w:p>
        </w:tc>
        <w:tc>
          <w:tcPr>
            <w:tcW w:w="977" w:type="dxa"/>
            <w:gridSpan w:val="2"/>
            <w:tcBorders>
              <w:top w:val="nil"/>
              <w:left w:val="nil"/>
              <w:bottom w:val="nil"/>
              <w:right w:val="nil"/>
            </w:tcBorders>
            <w:shd w:val="clear" w:color="auto" w:fill="auto"/>
            <w:noWrap/>
            <w:vAlign w:val="bottom"/>
            <w:hideMark/>
          </w:tcPr>
          <w:p w:rsidR="001167ED" w:rsidRPr="001167ED" w:rsidRDefault="001167ED" w:rsidP="001167ED">
            <w:pPr>
              <w:spacing w:after="0" w:line="240" w:lineRule="auto"/>
              <w:rPr>
                <w:rFonts w:ascii="Times New Roman" w:eastAsia="Times New Roman" w:hAnsi="Times New Roman" w:cs="Times New Roman"/>
                <w:sz w:val="28"/>
                <w:szCs w:val="28"/>
                <w:lang w:eastAsia="ru-RU"/>
              </w:rPr>
            </w:pPr>
          </w:p>
        </w:tc>
        <w:tc>
          <w:tcPr>
            <w:tcW w:w="4720" w:type="dxa"/>
            <w:gridSpan w:val="3"/>
            <w:tcBorders>
              <w:top w:val="nil"/>
              <w:left w:val="nil"/>
              <w:bottom w:val="nil"/>
              <w:right w:val="nil"/>
            </w:tcBorders>
            <w:shd w:val="clear" w:color="auto" w:fill="auto"/>
            <w:vAlign w:val="bottom"/>
            <w:hideMark/>
          </w:tcPr>
          <w:p w:rsidR="001167ED" w:rsidRPr="001167ED" w:rsidRDefault="001167ED" w:rsidP="001167ED">
            <w:pPr>
              <w:spacing w:after="0" w:line="240" w:lineRule="auto"/>
              <w:jc w:val="right"/>
              <w:rPr>
                <w:rFonts w:ascii="Times New Roman" w:eastAsia="Times New Roman" w:hAnsi="Times New Roman" w:cs="Times New Roman"/>
                <w:sz w:val="28"/>
                <w:szCs w:val="28"/>
                <w:lang w:eastAsia="ru-RU"/>
              </w:rPr>
            </w:pPr>
          </w:p>
        </w:tc>
        <w:tc>
          <w:tcPr>
            <w:tcW w:w="2390" w:type="dxa"/>
            <w:gridSpan w:val="3"/>
            <w:tcBorders>
              <w:top w:val="nil"/>
              <w:left w:val="nil"/>
              <w:bottom w:val="nil"/>
              <w:right w:val="nil"/>
            </w:tcBorders>
            <w:shd w:val="clear" w:color="auto" w:fill="auto"/>
            <w:vAlign w:val="bottom"/>
            <w:hideMark/>
          </w:tcPr>
          <w:p w:rsidR="001167ED" w:rsidRPr="001167ED" w:rsidRDefault="001167ED" w:rsidP="001167ED">
            <w:pPr>
              <w:spacing w:after="0" w:line="240" w:lineRule="auto"/>
              <w:rPr>
                <w:rFonts w:ascii="Times New Roman" w:eastAsia="Times New Roman" w:hAnsi="Times New Roman" w:cs="Times New Roman"/>
                <w:sz w:val="18"/>
                <w:szCs w:val="18"/>
                <w:lang w:eastAsia="ru-RU"/>
              </w:rPr>
            </w:pPr>
          </w:p>
        </w:tc>
      </w:tr>
      <w:tr w:rsidR="001167ED" w:rsidRPr="001167ED" w:rsidTr="00C83A78">
        <w:trPr>
          <w:gridBefore w:val="1"/>
          <w:gridAfter w:val="1"/>
          <w:wBefore w:w="269" w:type="dxa"/>
          <w:wAfter w:w="337" w:type="dxa"/>
          <w:trHeight w:val="300"/>
        </w:trPr>
        <w:tc>
          <w:tcPr>
            <w:tcW w:w="1089" w:type="dxa"/>
            <w:gridSpan w:val="3"/>
            <w:tcBorders>
              <w:top w:val="nil"/>
              <w:left w:val="nil"/>
              <w:bottom w:val="nil"/>
              <w:right w:val="nil"/>
            </w:tcBorders>
            <w:shd w:val="clear" w:color="auto" w:fill="auto"/>
            <w:noWrap/>
            <w:vAlign w:val="bottom"/>
            <w:hideMark/>
          </w:tcPr>
          <w:p w:rsidR="001167ED" w:rsidRPr="001167ED" w:rsidRDefault="001167ED" w:rsidP="001167ED">
            <w:pPr>
              <w:spacing w:after="0" w:line="240" w:lineRule="auto"/>
              <w:rPr>
                <w:rFonts w:ascii="Arial CYR" w:eastAsia="Times New Roman" w:hAnsi="Arial CYR" w:cs="Arial CYR"/>
                <w:sz w:val="20"/>
                <w:szCs w:val="20"/>
                <w:lang w:eastAsia="ru-RU"/>
              </w:rPr>
            </w:pPr>
          </w:p>
        </w:tc>
        <w:tc>
          <w:tcPr>
            <w:tcW w:w="977" w:type="dxa"/>
            <w:gridSpan w:val="2"/>
            <w:tcBorders>
              <w:top w:val="nil"/>
              <w:left w:val="nil"/>
              <w:bottom w:val="nil"/>
              <w:right w:val="nil"/>
            </w:tcBorders>
            <w:shd w:val="clear" w:color="auto" w:fill="auto"/>
            <w:noWrap/>
            <w:vAlign w:val="bottom"/>
            <w:hideMark/>
          </w:tcPr>
          <w:p w:rsidR="001167ED" w:rsidRPr="001167ED" w:rsidRDefault="001167ED" w:rsidP="001167ED">
            <w:pPr>
              <w:spacing w:after="0" w:line="240" w:lineRule="auto"/>
              <w:rPr>
                <w:rFonts w:ascii="Arial CYR" w:eastAsia="Times New Roman" w:hAnsi="Arial CYR" w:cs="Arial CYR"/>
                <w:sz w:val="20"/>
                <w:szCs w:val="20"/>
                <w:lang w:eastAsia="ru-RU"/>
              </w:rPr>
            </w:pPr>
          </w:p>
        </w:tc>
        <w:tc>
          <w:tcPr>
            <w:tcW w:w="4720" w:type="dxa"/>
            <w:gridSpan w:val="3"/>
            <w:tcBorders>
              <w:top w:val="nil"/>
              <w:left w:val="nil"/>
              <w:bottom w:val="nil"/>
              <w:right w:val="nil"/>
            </w:tcBorders>
            <w:shd w:val="clear" w:color="auto" w:fill="auto"/>
            <w:noWrap/>
            <w:vAlign w:val="bottom"/>
            <w:hideMark/>
          </w:tcPr>
          <w:p w:rsidR="001167ED" w:rsidRPr="001167ED" w:rsidRDefault="001167ED" w:rsidP="001167ED">
            <w:pPr>
              <w:spacing w:after="0" w:line="240" w:lineRule="auto"/>
              <w:rPr>
                <w:rFonts w:ascii="Arial CYR" w:eastAsia="Times New Roman" w:hAnsi="Arial CYR" w:cs="Arial CYR"/>
                <w:sz w:val="20"/>
                <w:szCs w:val="20"/>
                <w:lang w:eastAsia="ru-RU"/>
              </w:rPr>
            </w:pPr>
          </w:p>
        </w:tc>
        <w:tc>
          <w:tcPr>
            <w:tcW w:w="2390" w:type="dxa"/>
            <w:gridSpan w:val="3"/>
            <w:tcBorders>
              <w:top w:val="nil"/>
              <w:left w:val="nil"/>
              <w:bottom w:val="nil"/>
              <w:right w:val="nil"/>
            </w:tcBorders>
            <w:shd w:val="clear" w:color="auto" w:fill="auto"/>
            <w:noWrap/>
            <w:vAlign w:val="bottom"/>
            <w:hideMark/>
          </w:tcPr>
          <w:p w:rsidR="001167ED" w:rsidRPr="001167ED" w:rsidRDefault="001167ED" w:rsidP="001167ED">
            <w:pPr>
              <w:spacing w:after="0" w:line="240" w:lineRule="auto"/>
              <w:rPr>
                <w:rFonts w:ascii="Arial CYR" w:eastAsia="Times New Roman" w:hAnsi="Arial CYR" w:cs="Arial CYR"/>
                <w:sz w:val="20"/>
                <w:szCs w:val="20"/>
                <w:lang w:eastAsia="ru-RU"/>
              </w:rPr>
            </w:pPr>
          </w:p>
        </w:tc>
      </w:tr>
      <w:tr w:rsidR="00C83A78" w:rsidRPr="00C83A78" w:rsidTr="00C83A78">
        <w:trPr>
          <w:trHeight w:val="120"/>
        </w:trPr>
        <w:tc>
          <w:tcPr>
            <w:tcW w:w="1101" w:type="dxa"/>
            <w:gridSpan w:val="3"/>
            <w:tcBorders>
              <w:top w:val="nil"/>
              <w:left w:val="nil"/>
              <w:bottom w:val="nil"/>
              <w:right w:val="nil"/>
            </w:tcBorders>
            <w:shd w:val="clear" w:color="auto" w:fill="auto"/>
            <w:noWrap/>
            <w:vAlign w:val="bottom"/>
            <w:hideMark/>
          </w:tcPr>
          <w:p w:rsidR="00C83A78" w:rsidRPr="00C83A78" w:rsidRDefault="00C83A78" w:rsidP="00C83A78">
            <w:pPr>
              <w:spacing w:after="0" w:line="240" w:lineRule="auto"/>
              <w:rPr>
                <w:rFonts w:ascii="Times New Roman" w:eastAsia="Times New Roman" w:hAnsi="Times New Roman" w:cs="Times New Roman"/>
                <w:sz w:val="28"/>
                <w:szCs w:val="28"/>
                <w:lang w:eastAsia="ru-RU"/>
              </w:rPr>
            </w:pPr>
          </w:p>
        </w:tc>
        <w:tc>
          <w:tcPr>
            <w:tcW w:w="782" w:type="dxa"/>
            <w:gridSpan w:val="2"/>
            <w:tcBorders>
              <w:top w:val="nil"/>
              <w:left w:val="nil"/>
              <w:bottom w:val="nil"/>
              <w:right w:val="nil"/>
            </w:tcBorders>
            <w:shd w:val="clear" w:color="auto" w:fill="auto"/>
            <w:noWrap/>
            <w:vAlign w:val="bottom"/>
            <w:hideMark/>
          </w:tcPr>
          <w:p w:rsidR="00C83A78" w:rsidRPr="00C83A78" w:rsidRDefault="00C83A78" w:rsidP="00C83A78">
            <w:pPr>
              <w:spacing w:after="0" w:line="240" w:lineRule="auto"/>
              <w:rPr>
                <w:rFonts w:ascii="Times New Roman" w:eastAsia="Times New Roman" w:hAnsi="Times New Roman" w:cs="Times New Roman"/>
                <w:sz w:val="28"/>
                <w:szCs w:val="28"/>
                <w:lang w:eastAsia="ru-RU"/>
              </w:rPr>
            </w:pPr>
          </w:p>
        </w:tc>
        <w:tc>
          <w:tcPr>
            <w:tcW w:w="3078" w:type="dxa"/>
            <w:gridSpan w:val="2"/>
            <w:tcBorders>
              <w:top w:val="nil"/>
              <w:left w:val="nil"/>
              <w:bottom w:val="nil"/>
              <w:right w:val="nil"/>
            </w:tcBorders>
            <w:shd w:val="clear" w:color="auto" w:fill="auto"/>
            <w:vAlign w:val="bottom"/>
            <w:hideMark/>
          </w:tcPr>
          <w:p w:rsidR="00C83A78" w:rsidRPr="00C83A78" w:rsidRDefault="00C83A78" w:rsidP="00C83A78">
            <w:pPr>
              <w:spacing w:after="0" w:line="240" w:lineRule="auto"/>
              <w:rPr>
                <w:rFonts w:ascii="Times New Roman" w:eastAsia="Times New Roman" w:hAnsi="Times New Roman" w:cs="Times New Roman"/>
                <w:sz w:val="28"/>
                <w:szCs w:val="28"/>
                <w:lang w:eastAsia="ru-RU"/>
              </w:rPr>
            </w:pPr>
          </w:p>
        </w:tc>
        <w:tc>
          <w:tcPr>
            <w:tcW w:w="871" w:type="dxa"/>
            <w:tcBorders>
              <w:top w:val="nil"/>
              <w:left w:val="nil"/>
              <w:bottom w:val="nil"/>
              <w:right w:val="nil"/>
            </w:tcBorders>
            <w:shd w:val="clear" w:color="auto" w:fill="auto"/>
            <w:vAlign w:val="bottom"/>
            <w:hideMark/>
          </w:tcPr>
          <w:p w:rsidR="00C83A78" w:rsidRPr="00C83A78" w:rsidRDefault="00C83A78" w:rsidP="00C83A78">
            <w:pPr>
              <w:spacing w:after="0" w:line="240" w:lineRule="auto"/>
              <w:rPr>
                <w:rFonts w:ascii="Times New Roman" w:eastAsia="Times New Roman" w:hAnsi="Times New Roman" w:cs="Times New Roman"/>
                <w:sz w:val="28"/>
                <w:szCs w:val="28"/>
                <w:lang w:eastAsia="ru-RU"/>
              </w:rPr>
            </w:pPr>
          </w:p>
        </w:tc>
        <w:tc>
          <w:tcPr>
            <w:tcW w:w="3950" w:type="dxa"/>
            <w:gridSpan w:val="5"/>
            <w:tcBorders>
              <w:top w:val="nil"/>
              <w:left w:val="nil"/>
              <w:bottom w:val="nil"/>
              <w:right w:val="nil"/>
            </w:tcBorders>
            <w:shd w:val="clear" w:color="auto" w:fill="auto"/>
            <w:noWrap/>
            <w:vAlign w:val="bottom"/>
            <w:hideMark/>
          </w:tcPr>
          <w:p w:rsidR="00C83A78" w:rsidRPr="00C83A78" w:rsidRDefault="00C83A78" w:rsidP="00C83A78">
            <w:pPr>
              <w:spacing w:after="0" w:line="240" w:lineRule="auto"/>
              <w:rPr>
                <w:rFonts w:ascii="Times New Roman" w:eastAsia="Times New Roman" w:hAnsi="Times New Roman" w:cs="Times New Roman"/>
                <w:sz w:val="28"/>
                <w:szCs w:val="28"/>
                <w:lang w:eastAsia="ru-RU"/>
              </w:rPr>
            </w:pPr>
          </w:p>
        </w:tc>
      </w:tr>
      <w:tr w:rsidR="00C83A78" w:rsidRPr="00C83A78" w:rsidTr="00C83A78">
        <w:trPr>
          <w:trHeight w:val="405"/>
        </w:trPr>
        <w:tc>
          <w:tcPr>
            <w:tcW w:w="1101" w:type="dxa"/>
            <w:gridSpan w:val="3"/>
            <w:tcBorders>
              <w:top w:val="nil"/>
              <w:left w:val="nil"/>
              <w:bottom w:val="nil"/>
              <w:right w:val="nil"/>
            </w:tcBorders>
            <w:shd w:val="clear" w:color="auto" w:fill="auto"/>
            <w:noWrap/>
            <w:vAlign w:val="bottom"/>
            <w:hideMark/>
          </w:tcPr>
          <w:p w:rsidR="00C83A78" w:rsidRPr="00C83A78" w:rsidRDefault="00C83A78" w:rsidP="00C83A78">
            <w:pPr>
              <w:spacing w:after="0" w:line="240" w:lineRule="auto"/>
              <w:rPr>
                <w:rFonts w:ascii="Times New Roman" w:eastAsia="Times New Roman" w:hAnsi="Times New Roman" w:cs="Times New Roman"/>
                <w:sz w:val="28"/>
                <w:szCs w:val="28"/>
                <w:lang w:eastAsia="ru-RU"/>
              </w:rPr>
            </w:pPr>
          </w:p>
        </w:tc>
        <w:tc>
          <w:tcPr>
            <w:tcW w:w="782" w:type="dxa"/>
            <w:gridSpan w:val="2"/>
            <w:tcBorders>
              <w:top w:val="nil"/>
              <w:left w:val="nil"/>
              <w:bottom w:val="nil"/>
              <w:right w:val="nil"/>
            </w:tcBorders>
            <w:shd w:val="clear" w:color="auto" w:fill="auto"/>
            <w:noWrap/>
            <w:vAlign w:val="bottom"/>
            <w:hideMark/>
          </w:tcPr>
          <w:p w:rsidR="00C83A78" w:rsidRPr="00C83A78" w:rsidRDefault="00C83A78" w:rsidP="00C83A78">
            <w:pPr>
              <w:spacing w:after="0" w:line="240" w:lineRule="auto"/>
              <w:rPr>
                <w:rFonts w:ascii="Times New Roman" w:eastAsia="Times New Roman" w:hAnsi="Times New Roman" w:cs="Times New Roman"/>
                <w:sz w:val="28"/>
                <w:szCs w:val="28"/>
                <w:lang w:eastAsia="ru-RU"/>
              </w:rPr>
            </w:pPr>
          </w:p>
        </w:tc>
        <w:tc>
          <w:tcPr>
            <w:tcW w:w="3078" w:type="dxa"/>
            <w:gridSpan w:val="2"/>
            <w:tcBorders>
              <w:top w:val="nil"/>
              <w:left w:val="nil"/>
              <w:bottom w:val="nil"/>
              <w:right w:val="nil"/>
            </w:tcBorders>
            <w:shd w:val="clear" w:color="auto" w:fill="auto"/>
            <w:vAlign w:val="bottom"/>
            <w:hideMark/>
          </w:tcPr>
          <w:p w:rsidR="00C83A78" w:rsidRPr="00C83A78" w:rsidRDefault="00C83A78" w:rsidP="00C83A78">
            <w:pPr>
              <w:spacing w:after="0" w:line="240" w:lineRule="auto"/>
              <w:jc w:val="right"/>
              <w:rPr>
                <w:rFonts w:ascii="Times New Roman" w:eastAsia="Times New Roman" w:hAnsi="Times New Roman" w:cs="Times New Roman"/>
                <w:b/>
                <w:bCs/>
                <w:sz w:val="32"/>
                <w:szCs w:val="32"/>
                <w:lang w:eastAsia="ru-RU"/>
              </w:rPr>
            </w:pPr>
            <w:r w:rsidRPr="00C83A78">
              <w:rPr>
                <w:rFonts w:ascii="Times New Roman" w:eastAsia="Times New Roman" w:hAnsi="Times New Roman" w:cs="Times New Roman"/>
                <w:b/>
                <w:bCs/>
                <w:sz w:val="32"/>
                <w:szCs w:val="32"/>
                <w:lang w:eastAsia="ru-RU"/>
              </w:rPr>
              <w:t>ТАРИФИ</w:t>
            </w:r>
          </w:p>
        </w:tc>
        <w:tc>
          <w:tcPr>
            <w:tcW w:w="871" w:type="dxa"/>
            <w:tcBorders>
              <w:top w:val="nil"/>
              <w:left w:val="nil"/>
              <w:bottom w:val="nil"/>
              <w:right w:val="nil"/>
            </w:tcBorders>
            <w:shd w:val="clear" w:color="auto" w:fill="auto"/>
            <w:vAlign w:val="bottom"/>
            <w:hideMark/>
          </w:tcPr>
          <w:p w:rsidR="00C83A78" w:rsidRPr="00C83A78" w:rsidRDefault="00C83A78" w:rsidP="00C83A78">
            <w:pPr>
              <w:spacing w:after="0" w:line="240" w:lineRule="auto"/>
              <w:jc w:val="center"/>
              <w:rPr>
                <w:rFonts w:ascii="Times New Roman" w:eastAsia="Times New Roman" w:hAnsi="Times New Roman" w:cs="Times New Roman"/>
                <w:b/>
                <w:bCs/>
                <w:sz w:val="32"/>
                <w:szCs w:val="32"/>
                <w:lang w:eastAsia="ru-RU"/>
              </w:rPr>
            </w:pPr>
          </w:p>
        </w:tc>
        <w:tc>
          <w:tcPr>
            <w:tcW w:w="3950" w:type="dxa"/>
            <w:gridSpan w:val="5"/>
            <w:tcBorders>
              <w:top w:val="nil"/>
              <w:left w:val="nil"/>
              <w:bottom w:val="nil"/>
              <w:right w:val="nil"/>
            </w:tcBorders>
            <w:shd w:val="clear" w:color="auto" w:fill="auto"/>
            <w:noWrap/>
            <w:vAlign w:val="bottom"/>
            <w:hideMark/>
          </w:tcPr>
          <w:p w:rsidR="00C83A78" w:rsidRPr="00C83A78" w:rsidRDefault="00C83A78" w:rsidP="00C83A78">
            <w:pPr>
              <w:spacing w:after="0" w:line="240" w:lineRule="auto"/>
              <w:rPr>
                <w:rFonts w:ascii="Times New Roman" w:eastAsia="Times New Roman" w:hAnsi="Times New Roman" w:cs="Times New Roman"/>
                <w:sz w:val="28"/>
                <w:szCs w:val="28"/>
                <w:lang w:eastAsia="ru-RU"/>
              </w:rPr>
            </w:pPr>
          </w:p>
        </w:tc>
      </w:tr>
      <w:tr w:rsidR="00C83A78" w:rsidRPr="00C83A78" w:rsidTr="00C83A78">
        <w:trPr>
          <w:trHeight w:val="645"/>
        </w:trPr>
        <w:tc>
          <w:tcPr>
            <w:tcW w:w="9782" w:type="dxa"/>
            <w:gridSpan w:val="13"/>
            <w:tcBorders>
              <w:top w:val="nil"/>
              <w:left w:val="nil"/>
              <w:bottom w:val="nil"/>
              <w:right w:val="nil"/>
            </w:tcBorders>
            <w:shd w:val="clear" w:color="auto" w:fill="auto"/>
            <w:noWrap/>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32"/>
                <w:szCs w:val="32"/>
                <w:lang w:eastAsia="ru-RU"/>
              </w:rPr>
            </w:pPr>
            <w:r w:rsidRPr="00C83A78">
              <w:rPr>
                <w:rFonts w:ascii="Times New Roman" w:eastAsia="Times New Roman" w:hAnsi="Times New Roman" w:cs="Times New Roman"/>
                <w:b/>
                <w:bCs/>
                <w:sz w:val="32"/>
                <w:szCs w:val="32"/>
                <w:lang w:eastAsia="ru-RU"/>
              </w:rPr>
              <w:t>на платні послуги з медичного обслуговування, які надає</w:t>
            </w:r>
          </w:p>
        </w:tc>
      </w:tr>
      <w:tr w:rsidR="00C83A78" w:rsidRPr="00C83A78" w:rsidTr="00C83A78">
        <w:trPr>
          <w:trHeight w:val="769"/>
        </w:trPr>
        <w:tc>
          <w:tcPr>
            <w:tcW w:w="9782" w:type="dxa"/>
            <w:gridSpan w:val="13"/>
            <w:tcBorders>
              <w:top w:val="nil"/>
              <w:left w:val="nil"/>
              <w:bottom w:val="nil"/>
              <w:right w:val="nil"/>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8"/>
                <w:szCs w:val="28"/>
                <w:lang w:val="uk-UA" w:eastAsia="ru-RU"/>
              </w:rPr>
            </w:pPr>
            <w:r w:rsidRPr="00C83A78">
              <w:rPr>
                <w:rFonts w:ascii="Times New Roman" w:eastAsia="Times New Roman" w:hAnsi="Times New Roman" w:cs="Times New Roman"/>
                <w:b/>
                <w:bCs/>
                <w:sz w:val="28"/>
                <w:szCs w:val="28"/>
                <w:lang w:eastAsia="ru-RU"/>
              </w:rPr>
              <w:t xml:space="preserve">Комунальне некомерційне </w:t>
            </w:r>
            <w:proofErr w:type="gramStart"/>
            <w:r w:rsidRPr="00C83A78">
              <w:rPr>
                <w:rFonts w:ascii="Times New Roman" w:eastAsia="Times New Roman" w:hAnsi="Times New Roman" w:cs="Times New Roman"/>
                <w:b/>
                <w:bCs/>
                <w:sz w:val="28"/>
                <w:szCs w:val="28"/>
                <w:lang w:eastAsia="ru-RU"/>
              </w:rPr>
              <w:t>п</w:t>
            </w:r>
            <w:proofErr w:type="gramEnd"/>
            <w:r w:rsidRPr="00C83A78">
              <w:rPr>
                <w:rFonts w:ascii="Times New Roman" w:eastAsia="Times New Roman" w:hAnsi="Times New Roman" w:cs="Times New Roman"/>
                <w:b/>
                <w:bCs/>
                <w:sz w:val="28"/>
                <w:szCs w:val="28"/>
                <w:lang w:eastAsia="ru-RU"/>
              </w:rPr>
              <w:t>ідприємство "Зачепилівська центральна лікарня" Зачепилівської селищної ради Харківської області (</w:t>
            </w:r>
            <w:r>
              <w:rPr>
                <w:rFonts w:ascii="Times New Roman" w:eastAsia="Times New Roman" w:hAnsi="Times New Roman" w:cs="Times New Roman"/>
                <w:b/>
                <w:bCs/>
                <w:sz w:val="28"/>
                <w:szCs w:val="28"/>
                <w:lang w:val="uk-UA" w:eastAsia="ru-RU"/>
              </w:rPr>
              <w:t>профмедогляди)</w:t>
            </w:r>
          </w:p>
        </w:tc>
      </w:tr>
      <w:tr w:rsidR="00C83A78" w:rsidRPr="00C83A78" w:rsidTr="00C83A78">
        <w:trPr>
          <w:trHeight w:val="165"/>
        </w:trPr>
        <w:tc>
          <w:tcPr>
            <w:tcW w:w="851" w:type="dxa"/>
            <w:gridSpan w:val="2"/>
            <w:tcBorders>
              <w:top w:val="nil"/>
              <w:left w:val="nil"/>
              <w:bottom w:val="nil"/>
              <w:right w:val="nil"/>
            </w:tcBorders>
            <w:shd w:val="clear" w:color="auto" w:fill="auto"/>
            <w:noWrap/>
            <w:vAlign w:val="bottom"/>
            <w:hideMark/>
          </w:tcPr>
          <w:p w:rsidR="00C83A78" w:rsidRPr="00C83A78" w:rsidRDefault="00C83A78" w:rsidP="00C83A78">
            <w:pPr>
              <w:spacing w:after="0" w:line="240" w:lineRule="auto"/>
              <w:rPr>
                <w:rFonts w:ascii="Times New Roman" w:eastAsia="Times New Roman" w:hAnsi="Times New Roman" w:cs="Times New Roman"/>
                <w:sz w:val="28"/>
                <w:szCs w:val="28"/>
                <w:lang w:eastAsia="ru-RU"/>
              </w:rPr>
            </w:pPr>
          </w:p>
        </w:tc>
        <w:tc>
          <w:tcPr>
            <w:tcW w:w="1032" w:type="dxa"/>
            <w:gridSpan w:val="3"/>
            <w:tcBorders>
              <w:top w:val="nil"/>
              <w:left w:val="nil"/>
              <w:bottom w:val="nil"/>
              <w:right w:val="nil"/>
            </w:tcBorders>
            <w:shd w:val="clear" w:color="auto" w:fill="auto"/>
            <w:noWrap/>
            <w:vAlign w:val="bottom"/>
            <w:hideMark/>
          </w:tcPr>
          <w:p w:rsidR="00C83A78" w:rsidRPr="00C83A78" w:rsidRDefault="00C83A78" w:rsidP="00C83A78">
            <w:pPr>
              <w:spacing w:after="0" w:line="240" w:lineRule="auto"/>
              <w:rPr>
                <w:rFonts w:ascii="Times New Roman" w:eastAsia="Times New Roman" w:hAnsi="Times New Roman" w:cs="Times New Roman"/>
                <w:sz w:val="28"/>
                <w:szCs w:val="28"/>
                <w:lang w:eastAsia="ru-RU"/>
              </w:rPr>
            </w:pPr>
          </w:p>
        </w:tc>
        <w:tc>
          <w:tcPr>
            <w:tcW w:w="5489" w:type="dxa"/>
            <w:gridSpan w:val="5"/>
            <w:tcBorders>
              <w:top w:val="nil"/>
              <w:left w:val="nil"/>
              <w:bottom w:val="nil"/>
              <w:right w:val="nil"/>
            </w:tcBorders>
            <w:shd w:val="clear" w:color="auto" w:fill="auto"/>
            <w:vAlign w:val="bottom"/>
            <w:hideMark/>
          </w:tcPr>
          <w:p w:rsidR="00C83A78" w:rsidRPr="00C83A78" w:rsidRDefault="00C83A78" w:rsidP="00C83A78">
            <w:pPr>
              <w:spacing w:after="0" w:line="240" w:lineRule="auto"/>
              <w:rPr>
                <w:rFonts w:ascii="Times New Roman" w:eastAsia="Times New Roman" w:hAnsi="Times New Roman" w:cs="Times New Roman"/>
                <w:sz w:val="28"/>
                <w:szCs w:val="28"/>
                <w:lang w:eastAsia="ru-RU"/>
              </w:rPr>
            </w:pPr>
          </w:p>
        </w:tc>
        <w:tc>
          <w:tcPr>
            <w:tcW w:w="1134" w:type="dxa"/>
            <w:tcBorders>
              <w:top w:val="nil"/>
              <w:left w:val="nil"/>
              <w:bottom w:val="nil"/>
              <w:right w:val="nil"/>
            </w:tcBorders>
            <w:shd w:val="clear" w:color="auto" w:fill="auto"/>
            <w:vAlign w:val="bottom"/>
            <w:hideMark/>
          </w:tcPr>
          <w:p w:rsidR="00C83A78" w:rsidRPr="00C83A78" w:rsidRDefault="00C83A78" w:rsidP="00C83A78">
            <w:pPr>
              <w:spacing w:after="0" w:line="240" w:lineRule="auto"/>
              <w:rPr>
                <w:rFonts w:ascii="Times New Roman" w:eastAsia="Times New Roman" w:hAnsi="Times New Roman" w:cs="Times New Roman"/>
                <w:sz w:val="28"/>
                <w:szCs w:val="28"/>
                <w:lang w:eastAsia="ru-RU"/>
              </w:rPr>
            </w:pPr>
          </w:p>
        </w:tc>
        <w:tc>
          <w:tcPr>
            <w:tcW w:w="1276" w:type="dxa"/>
            <w:gridSpan w:val="2"/>
            <w:tcBorders>
              <w:top w:val="nil"/>
              <w:left w:val="nil"/>
              <w:bottom w:val="nil"/>
              <w:right w:val="nil"/>
            </w:tcBorders>
            <w:shd w:val="clear" w:color="auto" w:fill="auto"/>
            <w:noWrap/>
            <w:vAlign w:val="bottom"/>
            <w:hideMark/>
          </w:tcPr>
          <w:p w:rsidR="00C83A78" w:rsidRPr="00C83A78" w:rsidRDefault="00C83A78" w:rsidP="00C83A78">
            <w:pPr>
              <w:spacing w:after="0" w:line="240" w:lineRule="auto"/>
              <w:rPr>
                <w:rFonts w:ascii="Times New Roman" w:eastAsia="Times New Roman" w:hAnsi="Times New Roman" w:cs="Times New Roman"/>
                <w:sz w:val="28"/>
                <w:szCs w:val="28"/>
                <w:lang w:eastAsia="ru-RU"/>
              </w:rPr>
            </w:pPr>
          </w:p>
        </w:tc>
      </w:tr>
      <w:tr w:rsidR="00C83A78" w:rsidRPr="00C83A78" w:rsidTr="00C83A78">
        <w:trPr>
          <w:trHeight w:val="630"/>
        </w:trPr>
        <w:tc>
          <w:tcPr>
            <w:tcW w:w="85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 </w:t>
            </w:r>
          </w:p>
        </w:tc>
        <w:tc>
          <w:tcPr>
            <w:tcW w:w="1032" w:type="dxa"/>
            <w:gridSpan w:val="3"/>
            <w:tcBorders>
              <w:top w:val="single" w:sz="4" w:space="0" w:color="auto"/>
              <w:left w:val="nil"/>
              <w:bottom w:val="single" w:sz="4" w:space="0" w:color="auto"/>
              <w:right w:val="single" w:sz="4" w:space="0" w:color="auto"/>
            </w:tcBorders>
            <w:shd w:val="clear" w:color="000000" w:fill="D9D9D9"/>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16"/>
                <w:szCs w:val="16"/>
                <w:lang w:eastAsia="ru-RU"/>
              </w:rPr>
            </w:pPr>
            <w:r w:rsidRPr="00C83A78">
              <w:rPr>
                <w:rFonts w:ascii="Times New Roman" w:eastAsia="Times New Roman" w:hAnsi="Times New Roman" w:cs="Times New Roman"/>
                <w:b/>
                <w:bCs/>
                <w:sz w:val="16"/>
                <w:szCs w:val="16"/>
                <w:lang w:eastAsia="ru-RU"/>
              </w:rPr>
              <w:t>Код послуги</w:t>
            </w:r>
          </w:p>
        </w:tc>
        <w:tc>
          <w:tcPr>
            <w:tcW w:w="5489" w:type="dxa"/>
            <w:gridSpan w:val="5"/>
            <w:tcBorders>
              <w:top w:val="single" w:sz="4" w:space="0" w:color="auto"/>
              <w:left w:val="nil"/>
              <w:bottom w:val="single" w:sz="4" w:space="0" w:color="auto"/>
              <w:right w:val="single" w:sz="4" w:space="0" w:color="auto"/>
            </w:tcBorders>
            <w:shd w:val="clear" w:color="000000" w:fill="D9D9D9"/>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Найменування послуги</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16"/>
                <w:szCs w:val="16"/>
                <w:lang w:eastAsia="ru-RU"/>
              </w:rPr>
            </w:pPr>
            <w:r w:rsidRPr="00C83A78">
              <w:rPr>
                <w:rFonts w:ascii="Times New Roman" w:eastAsia="Times New Roman" w:hAnsi="Times New Roman" w:cs="Times New Roman"/>
                <w:b/>
                <w:bCs/>
                <w:sz w:val="16"/>
                <w:szCs w:val="16"/>
                <w:lang w:eastAsia="ru-RU"/>
              </w:rPr>
              <w:t>Одиниця Виміру</w:t>
            </w:r>
          </w:p>
        </w:tc>
        <w:tc>
          <w:tcPr>
            <w:tcW w:w="1276" w:type="dxa"/>
            <w:gridSpan w:val="2"/>
            <w:tcBorders>
              <w:top w:val="single" w:sz="4" w:space="0" w:color="auto"/>
              <w:left w:val="nil"/>
              <w:bottom w:val="single" w:sz="4" w:space="0" w:color="auto"/>
              <w:right w:val="single" w:sz="4" w:space="0" w:color="auto"/>
            </w:tcBorders>
            <w:shd w:val="clear" w:color="000000" w:fill="D9D9D9"/>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val="uk-UA" w:eastAsia="ru-RU"/>
              </w:rPr>
            </w:pPr>
            <w:r w:rsidRPr="00C83A78">
              <w:rPr>
                <w:rFonts w:ascii="Times New Roman" w:eastAsia="Times New Roman" w:hAnsi="Times New Roman" w:cs="Times New Roman"/>
                <w:b/>
                <w:bCs/>
                <w:sz w:val="20"/>
                <w:szCs w:val="20"/>
                <w:lang w:eastAsia="ru-RU"/>
              </w:rPr>
              <w:t>Тариф,           грн.</w:t>
            </w:r>
            <w:r>
              <w:rPr>
                <w:rFonts w:ascii="Times New Roman" w:eastAsia="Times New Roman" w:hAnsi="Times New Roman" w:cs="Times New Roman"/>
                <w:b/>
                <w:bCs/>
                <w:sz w:val="20"/>
                <w:szCs w:val="20"/>
                <w:lang w:val="uk-UA" w:eastAsia="ru-RU"/>
              </w:rPr>
              <w:t xml:space="preserve"> з ПДВ</w:t>
            </w:r>
          </w:p>
        </w:tc>
      </w:tr>
      <w:tr w:rsidR="00C83A78" w:rsidRPr="00C83A78" w:rsidTr="003039D1">
        <w:trPr>
          <w:trHeight w:val="2497"/>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3039D1">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Медичні огляди:  попередні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ілактичні медичні огляди при прийнятті на роботу та для отримання посвідчення водія транспортних засобів, медичні огляди для отримання дозволу на право отримання та носіння зброї громадянами, а також відповідні періодичні профілактичні медичні огляди. попередні профілактичні медичні огляди при прийнятті на роботу та для отримання посвідчення водія транспортних засобів, медичні огляди для отримання дозволу на право отримання та носіння зброї громадянами, а також відповідні періодичні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ілактичні медичні огляди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w:t>
            </w:r>
          </w:p>
        </w:tc>
      </w:tr>
      <w:tr w:rsidR="00C83A78" w:rsidRPr="00C83A78" w:rsidTr="00C83A78">
        <w:trPr>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 Медичний огляд для отримання дозвол</w:t>
            </w:r>
            <w:proofErr w:type="gramStart"/>
            <w:r w:rsidRPr="00C83A78">
              <w:rPr>
                <w:rFonts w:ascii="Times New Roman" w:eastAsia="Times New Roman" w:hAnsi="Times New Roman" w:cs="Times New Roman"/>
                <w:b/>
                <w:bCs/>
                <w:sz w:val="20"/>
                <w:szCs w:val="20"/>
                <w:lang w:eastAsia="ru-RU"/>
              </w:rPr>
              <w:t>у(</w:t>
            </w:r>
            <w:proofErr w:type="gramEnd"/>
            <w:r w:rsidRPr="00C83A78">
              <w:rPr>
                <w:rFonts w:ascii="Times New Roman" w:eastAsia="Times New Roman" w:hAnsi="Times New Roman" w:cs="Times New Roman"/>
                <w:b/>
                <w:bCs/>
                <w:sz w:val="20"/>
                <w:szCs w:val="20"/>
                <w:lang w:eastAsia="ru-RU"/>
              </w:rPr>
              <w:t xml:space="preserve">ліцензії) на об’єкт дозвільної системи </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642,00</w:t>
            </w:r>
          </w:p>
        </w:tc>
      </w:tr>
      <w:tr w:rsidR="00C83A78" w:rsidRPr="00C83A78" w:rsidTr="00C83A78">
        <w:trPr>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Попередній, періодичний медичний огляд кандидаті</w:t>
            </w:r>
            <w:proofErr w:type="gramStart"/>
            <w:r w:rsidRPr="00C83A78">
              <w:rPr>
                <w:rFonts w:ascii="Times New Roman" w:eastAsia="Times New Roman" w:hAnsi="Times New Roman" w:cs="Times New Roman"/>
                <w:b/>
                <w:bCs/>
                <w:sz w:val="20"/>
                <w:szCs w:val="20"/>
                <w:lang w:eastAsia="ru-RU"/>
              </w:rPr>
              <w:t>в</w:t>
            </w:r>
            <w:proofErr w:type="gramEnd"/>
            <w:r w:rsidRPr="00C83A78">
              <w:rPr>
                <w:rFonts w:ascii="Times New Roman" w:eastAsia="Times New Roman" w:hAnsi="Times New Roman" w:cs="Times New Roman"/>
                <w:b/>
                <w:bCs/>
                <w:sz w:val="20"/>
                <w:szCs w:val="20"/>
                <w:lang w:eastAsia="ru-RU"/>
              </w:rPr>
              <w:t xml:space="preserve"> у водії та водіїв  транспортних засобів </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870,00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Медична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ідготовки водіїв та кандидатів у водії</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476,00</w:t>
            </w:r>
          </w:p>
        </w:tc>
      </w:tr>
      <w:tr w:rsidR="00C83A78" w:rsidRPr="00C83A78" w:rsidTr="00C83A78">
        <w:trPr>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Передрейсовий медичний огляд водіїв транспортних засобі</w:t>
            </w:r>
            <w:proofErr w:type="gramStart"/>
            <w:r w:rsidRPr="00C83A78">
              <w:rPr>
                <w:rFonts w:ascii="Times New Roman" w:eastAsia="Times New Roman" w:hAnsi="Times New Roman" w:cs="Times New Roman"/>
                <w:b/>
                <w:bCs/>
                <w:sz w:val="20"/>
                <w:szCs w:val="20"/>
                <w:lang w:eastAsia="ru-RU"/>
              </w:rPr>
              <w:t>в</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31,00</w:t>
            </w:r>
          </w:p>
        </w:tc>
      </w:tr>
      <w:tr w:rsidR="00C83A78" w:rsidRPr="00C83A78" w:rsidTr="00C83A78">
        <w:trPr>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іслярейсовий медичний огляд водіїв транспортних засобів</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31,00</w:t>
            </w:r>
          </w:p>
        </w:tc>
      </w:tr>
      <w:tr w:rsidR="00C83A78" w:rsidRPr="00C83A78" w:rsidTr="00C83A78">
        <w:trPr>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Попередній, </w:t>
            </w:r>
            <w:proofErr w:type="gramStart"/>
            <w:r w:rsidRPr="00C83A78">
              <w:rPr>
                <w:rFonts w:ascii="Times New Roman" w:eastAsia="Times New Roman" w:hAnsi="Times New Roman" w:cs="Times New Roman"/>
                <w:b/>
                <w:bCs/>
                <w:sz w:val="20"/>
                <w:szCs w:val="20"/>
                <w:lang w:eastAsia="ru-RU"/>
              </w:rPr>
              <w:t>періодичний та позачерговий психіатричні огляди</w:t>
            </w:r>
            <w:proofErr w:type="gramEnd"/>
            <w:r w:rsidRPr="00C83A78">
              <w:rPr>
                <w:rFonts w:ascii="Times New Roman" w:eastAsia="Times New Roman" w:hAnsi="Times New Roman" w:cs="Times New Roman"/>
                <w:b/>
                <w:bCs/>
                <w:sz w:val="20"/>
                <w:szCs w:val="20"/>
                <w:lang w:eastAsia="ru-RU"/>
              </w:rPr>
              <w:t>, у т.ч. на предмет вживання психоактивних речовин з видачею довідки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448,00</w:t>
            </w:r>
          </w:p>
        </w:tc>
      </w:tr>
      <w:tr w:rsidR="00C83A78" w:rsidRPr="00C83A78" w:rsidTr="00C83A78">
        <w:trPr>
          <w:trHeight w:val="102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1.10</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18</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попередній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627,00</w:t>
            </w:r>
          </w:p>
        </w:tc>
      </w:tr>
      <w:tr w:rsidR="00C83A78" w:rsidRPr="00C83A78" w:rsidTr="00C83A78">
        <w:trPr>
          <w:trHeight w:val="204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Працівники адміністрації, які мають доступ у виробничі цехи, складські приміщення, холодильники, експедиції, виробничі лабораторії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289,00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lastRenderedPageBreak/>
              <w:t>1.12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Технологи, начальники цехів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289,00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Працівники </w:t>
            </w:r>
            <w:proofErr w:type="gramStart"/>
            <w:r w:rsidRPr="00C83A78">
              <w:rPr>
                <w:rFonts w:ascii="Times New Roman" w:eastAsia="Times New Roman" w:hAnsi="Times New Roman" w:cs="Times New Roman"/>
                <w:b/>
                <w:bCs/>
                <w:sz w:val="20"/>
                <w:szCs w:val="20"/>
                <w:lang w:eastAsia="ru-RU"/>
              </w:rPr>
              <w:t>вс</w:t>
            </w:r>
            <w:proofErr w:type="gramEnd"/>
            <w:r w:rsidRPr="00C83A78">
              <w:rPr>
                <w:rFonts w:ascii="Times New Roman" w:eastAsia="Times New Roman" w:hAnsi="Times New Roman" w:cs="Times New Roman"/>
                <w:b/>
                <w:bCs/>
                <w:sz w:val="20"/>
                <w:szCs w:val="20"/>
                <w:lang w:eastAsia="ru-RU"/>
              </w:rPr>
              <w:t>іх виробничих цехів (2 рази на рік,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415,00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Працівники </w:t>
            </w:r>
            <w:proofErr w:type="gramStart"/>
            <w:r w:rsidRPr="00C83A78">
              <w:rPr>
                <w:rFonts w:ascii="Times New Roman" w:eastAsia="Times New Roman" w:hAnsi="Times New Roman" w:cs="Times New Roman"/>
                <w:b/>
                <w:bCs/>
                <w:sz w:val="20"/>
                <w:szCs w:val="20"/>
                <w:lang w:eastAsia="ru-RU"/>
              </w:rPr>
              <w:t>вс</w:t>
            </w:r>
            <w:proofErr w:type="gramEnd"/>
            <w:r w:rsidRPr="00C83A78">
              <w:rPr>
                <w:rFonts w:ascii="Times New Roman" w:eastAsia="Times New Roman" w:hAnsi="Times New Roman" w:cs="Times New Roman"/>
                <w:b/>
                <w:bCs/>
                <w:sz w:val="20"/>
                <w:szCs w:val="20"/>
                <w:lang w:eastAsia="ru-RU"/>
              </w:rPr>
              <w:t>іх виробничих цехів (2 рази на рік,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275,00</w:t>
            </w:r>
          </w:p>
        </w:tc>
      </w:tr>
      <w:tr w:rsidR="00C83A78" w:rsidRPr="00C83A78" w:rsidTr="00C83A78">
        <w:trPr>
          <w:trHeight w:val="178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Працівники лабораторій та заквасного відділення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415,00</w:t>
            </w:r>
          </w:p>
        </w:tc>
      </w:tr>
      <w:tr w:rsidR="00C83A78" w:rsidRPr="00C83A78" w:rsidTr="00C83A78">
        <w:trPr>
          <w:trHeight w:val="178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25</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Працівники лабораторій та заквасного відділення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275,00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1.17</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26</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Працівники складів, холодильників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289,00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1.18</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27</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Працівники складів, холодильників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149,00</w:t>
            </w:r>
          </w:p>
        </w:tc>
      </w:tr>
      <w:tr w:rsidR="00C83A78" w:rsidRPr="00C83A78" w:rsidTr="00C83A78">
        <w:trPr>
          <w:trHeight w:val="178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1.19</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28</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Персонал, який миє обладнання, готує мийні засоби та дезінфекційні розчини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289,00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1.20</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Медичний персонал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289,00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lastRenderedPageBreak/>
              <w:t>1.21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Прибиральники приміщень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289,00</w:t>
            </w:r>
          </w:p>
        </w:tc>
      </w:tr>
      <w:tr w:rsidR="00C83A78" w:rsidRPr="00C83A78" w:rsidTr="003039D1">
        <w:trPr>
          <w:trHeight w:val="1841"/>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Слюсарі, електромонтери та інші працівники, зайняті ремонтними роботами у виробничих та складських приміщеннях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289,00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Вантажники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289,00</w:t>
            </w:r>
          </w:p>
        </w:tc>
      </w:tr>
      <w:tr w:rsidR="00C83A78" w:rsidRPr="00C83A78" w:rsidTr="00C83A78">
        <w:trPr>
          <w:trHeight w:val="178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Водії, зайняті транспортуванням харчової продукції (на </w:t>
            </w:r>
            <w:proofErr w:type="gramStart"/>
            <w:r w:rsidRPr="00C83A78">
              <w:rPr>
                <w:rFonts w:ascii="Times New Roman" w:eastAsia="Times New Roman" w:hAnsi="Times New Roman" w:cs="Times New Roman"/>
                <w:b/>
                <w:bCs/>
                <w:sz w:val="20"/>
                <w:szCs w:val="20"/>
                <w:lang w:eastAsia="ru-RU"/>
              </w:rPr>
              <w:t>вс</w:t>
            </w:r>
            <w:proofErr w:type="gramEnd"/>
            <w:r w:rsidRPr="00C83A78">
              <w:rPr>
                <w:rFonts w:ascii="Times New Roman" w:eastAsia="Times New Roman" w:hAnsi="Times New Roman" w:cs="Times New Roman"/>
                <w:b/>
                <w:bCs/>
                <w:sz w:val="20"/>
                <w:szCs w:val="20"/>
                <w:lang w:eastAsia="ru-RU"/>
              </w:rPr>
              <w:t>іх видах транспорту) (1 раз на рік)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289,00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Працівники пунктів приймання сирого молока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289,00</w:t>
            </w:r>
          </w:p>
        </w:tc>
      </w:tr>
      <w:tr w:rsidR="00C83A78" w:rsidRPr="00C83A78" w:rsidTr="00C83A78">
        <w:trPr>
          <w:trHeight w:val="204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35</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ідприємства продовольчої торгівлі, у тому числі роздрібної, а також ті, що розташовані на території ринків: Адміністрація (крім осіб, що не мають контакту з продукцією, яка зберігається та реалізується) (1 раз на рік)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C83A78">
        <w:trPr>
          <w:trHeight w:val="178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1.27</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36</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ідприємства продовольчої торгівлі, у тому числі роздрібної, а також ті, що розташовані на території ринків: Продавці (2 рази на рік,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C83A78">
        <w:trPr>
          <w:trHeight w:val="178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1.28</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37</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ідприємства продовольчої торгівлі, у тому числі роздрібної, а також ті, що розташовані на території ринків: Продавці (2 рази на рік,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149,00</w:t>
            </w:r>
          </w:p>
        </w:tc>
      </w:tr>
      <w:tr w:rsidR="00C83A78" w:rsidRPr="00C83A78" w:rsidTr="00C83A78">
        <w:trPr>
          <w:trHeight w:val="204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lastRenderedPageBreak/>
              <w:t>1.29</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38</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ідприємства продовольчої торгівлі, у тому числі роздрібної, а також ті, що розташовані на території ринків: Працівники складів, холодильників, експедитори (1 раз на рік)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3039D1">
        <w:trPr>
          <w:trHeight w:val="1841"/>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1.30</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ідприємства продовольчої торгівлі, у тому числі роздрібної, а також ті, що розташовані на території ринків: Персонал, який миє обладнання, та прибиральники приміщень (1 раз на рік)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3039D1">
        <w:trPr>
          <w:trHeight w:val="2121"/>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1.31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ідприємства продовольчої торгівлі, у тому числі роздрібної, а також ті, що розташовані на території ринків: Слюсарі, електромонтери та інші працівники, зайняті ремонтом торговельного та холодильного обладнання (1 раз на рік)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C83A78">
        <w:trPr>
          <w:trHeight w:val="178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1.32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Ринки: Адміністрація та персонал продовольчих ринків (крім осіб, що не мають контакту з продукцією, яка зберігається та реалізується)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289,00</w:t>
            </w:r>
          </w:p>
        </w:tc>
      </w:tr>
      <w:tr w:rsidR="00C83A78" w:rsidRPr="00C83A78" w:rsidTr="00C83A78">
        <w:trPr>
          <w:trHeight w:val="178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1.33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Ринки: Продавці молокопродуктів та готової до вживання харчової продукції власного виробництва, товарів дитячого асортименту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415,00</w:t>
            </w:r>
          </w:p>
        </w:tc>
      </w:tr>
      <w:tr w:rsidR="00C83A78" w:rsidRPr="00C83A78" w:rsidTr="00C83A78">
        <w:trPr>
          <w:trHeight w:val="178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1.34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Ринки: Продавці молокопродуктів та готової до вживання харчової продукції власного виробництва, товарів дитячого асортименту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149,00</w:t>
            </w:r>
          </w:p>
        </w:tc>
      </w:tr>
      <w:tr w:rsidR="00C83A78" w:rsidRPr="00C83A78" w:rsidTr="00C83A78">
        <w:trPr>
          <w:trHeight w:val="178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1.35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Ринки: Продавці, що реалізують на ринках харчові продукти промислового виробництва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289,00</w:t>
            </w:r>
          </w:p>
        </w:tc>
      </w:tr>
      <w:tr w:rsidR="00C83A78" w:rsidRPr="00C83A78" w:rsidTr="00C83A78">
        <w:trPr>
          <w:trHeight w:val="178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1.36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45</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Ринки: Продавці, що реалізують на ринках харчові продукти промислового виробництва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149,00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lastRenderedPageBreak/>
              <w:t>1.37</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46</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Ринки: Працівники продовольчих складів, холодильників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289,00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1.38</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47</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Ринки: Працівники продовольчих складів, холодильників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149,00</w:t>
            </w:r>
          </w:p>
        </w:tc>
      </w:tr>
      <w:tr w:rsidR="00C83A78" w:rsidRPr="00C83A78" w:rsidTr="00C83A78">
        <w:trPr>
          <w:trHeight w:val="178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1.39</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48</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Ринки: Слюсарі, електромонтери та інші працівники, зайняті ремонтом торговельного та холодильного обладнання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140,00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1.40</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 xml:space="preserve">ідприємства громадського харчування: Адміністрація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C83A78">
        <w:trPr>
          <w:trHeight w:val="178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 xml:space="preserve">ідприємства громадського харчування: Завідувачі виробництва, кухарі та кухонні працівники, кондитери, офіціанти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627,00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 xml:space="preserve">ідприємства громадського харчування: Офіціанти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275,00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 xml:space="preserve">ідприємства громадського харчування: Водії автоліфтів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 xml:space="preserve">ідприємства громадського харчування: Водії автоліфтів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149,00</w:t>
            </w:r>
          </w:p>
        </w:tc>
      </w:tr>
      <w:tr w:rsidR="00C83A78" w:rsidRPr="00C83A78" w:rsidTr="00C83A78">
        <w:trPr>
          <w:trHeight w:val="204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Дошкільні навчальні заклади (дитячі ясла, дитячі садки, дитячі ясла-садки, будинки дитини, дитячі будинки, інші типи дошкільних навчальних закладів): Завідувачі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C83A78">
        <w:trPr>
          <w:trHeight w:val="204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lastRenderedPageBreak/>
              <w:t>1.46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55</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Дошкільні навчальні заклади (дитячі ясла, дитячі садки, дитячі ясла-садки, будинки дитини, дитячі будинки, інші типи дошкільних навчальних закладів): Завідувачі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361,00</w:t>
            </w:r>
          </w:p>
        </w:tc>
      </w:tr>
      <w:tr w:rsidR="00C83A78" w:rsidRPr="00C83A78" w:rsidTr="00C83A78">
        <w:trPr>
          <w:trHeight w:val="229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1.47</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56</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Дошкільні навчальні заклади (дитячі ясла, дитячі садки, дитячі ясла-садки, будинки дитини, дитячі будинки, інші типи дошкільних навчальних закладів): Вихователі, помічники вихователів та інший педагогічний і технічний персонал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C83A78">
        <w:trPr>
          <w:trHeight w:val="229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1.48</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57</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Дошкільні навчальні заклади (дитячі ясла, дитячі садки, дитячі ясла-садки, будинки дитини, дитячі будинки, інші типи дошкільних навчальних закладів): Вихователі, помічники вихователів та інший педагогічний і технічний персонал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361,00</w:t>
            </w:r>
          </w:p>
        </w:tc>
      </w:tr>
      <w:tr w:rsidR="00C83A78" w:rsidRPr="00C83A78" w:rsidTr="00C83A78">
        <w:trPr>
          <w:trHeight w:val="204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1.49</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58</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Дошкільні навчальні заклади (дитячі ясла, дитячі садки, дитячі ясла-садки, будинки дитини, дитячі будинки, інші типи дошкільних навчальних закладів): Медичний персонал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C83A78">
        <w:trPr>
          <w:trHeight w:val="204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1.50</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Дошкільні навчальні заклади (дитячі ясла, дитячі садки, дитячі ясла-садки, будинки дитини, дитячі будинки, інші типи дошкільних навчальних закладів): Медичний персонал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361,00</w:t>
            </w:r>
          </w:p>
        </w:tc>
      </w:tr>
      <w:tr w:rsidR="00C83A78" w:rsidRPr="00C83A78" w:rsidTr="00C83A78">
        <w:trPr>
          <w:trHeight w:val="204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1.51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Дошкільні навчальні заклади (дитячі ясла, дитячі садки, дитячі ясла-садки, будинки дитини, дитячі будинки, інші типи дошкільних навчальних закладів): Працівники харчоблоків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627,00</w:t>
            </w:r>
          </w:p>
        </w:tc>
      </w:tr>
      <w:tr w:rsidR="00C83A78" w:rsidRPr="00C83A78" w:rsidTr="00C83A78">
        <w:trPr>
          <w:trHeight w:val="204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1.52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Дошкільні навчальні заклади (дитячі ясла, дитячі садки, дитячі ясла-садки, будинки дитини, дитячі будинки, інші типи дошкільних навчальних закладів): Працівники харчоблоків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487,00</w:t>
            </w:r>
          </w:p>
        </w:tc>
      </w:tr>
      <w:tr w:rsidR="00C83A78" w:rsidRPr="00C83A78" w:rsidTr="00C83A78">
        <w:trPr>
          <w:trHeight w:val="229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lastRenderedPageBreak/>
              <w:t>1.53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Дошкільні навчальні заклади (дитячі ясла, дитячі садки, дитячі ясла-садки, будинки дитини, дитячі будинки, інші типи дошкільних навчальних закладів): Інший персонал (слюсарі, столяри, двірники, електромонтери, прибиральники)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289,00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1.54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Загальноосвітні навчальні заклади: Адміністрація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575,00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1.55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Загальноосвітні навчальні заклади: Викладачі, учителі, вихователі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575,00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1.56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65</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Загальноосвітні навчальні заклади: Медичний персонал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575,00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1.57</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66</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Загальноосвітні навчальні заклади: Працівники харчоблоків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627,00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1.58</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67</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Загальноосвітні навчальні заклади: Працівники харчоблоків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275,00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1.59</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68</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Загальноосвітні навчальні заклади: Інший педагогічний і технічний персонал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575,00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1.60</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Позашкільні навчальні заклади: Адміністрація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575,00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1.61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Позашкільні навчальні заклади: Викладачі, учителі, вихователі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575,00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lastRenderedPageBreak/>
              <w:t>1.62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Позашкільні навчальні заклади: Медичний персонал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575,00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1.63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Позашкільні навчальні заклади: Працівники харчоблоків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627,00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1.64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Позашкільні навчальні заклади: Працівники харчоблоків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223,00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1.65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Позашкільні навчальні заклади: Інший педагогічний і технічний персонал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575,00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1.66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75</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Дитячі і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 xml:space="preserve">ідліткові оздоровчі (сезонні) заклади: Адміністрація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1.67</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76</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Дитячі і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 xml:space="preserve">ідліткові оздоровчі (сезонні) заклади: Викладачі, учителі, вихователі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1.68</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77</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Дитячі і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 xml:space="preserve">ідліткові оздоровчі (сезонні) заклади: Медичний персонал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1.69</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78</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Дитячі і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 xml:space="preserve">ідліткові оздоровчі (сезонні) заклади: Працівники харчоблоків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627,00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1.70</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Дитячі і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 xml:space="preserve">ідліткові оздоровчі (сезонні) заклади: Працівники харчоблоків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201,00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1.71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80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Дитячі і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ідліткові оздоровчі (сезонні) заклади: Інший педагогічний і технічний персонал (1 раз на рік)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C83A78">
        <w:trPr>
          <w:trHeight w:val="204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lastRenderedPageBreak/>
              <w:t>1.72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81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Лікувально-профілактичні заклади для дорослих (санаторії, будинки відпочинку, пансіонати, будинк</w:t>
            </w:r>
            <w:proofErr w:type="gramStart"/>
            <w:r w:rsidRPr="00C83A78">
              <w:rPr>
                <w:rFonts w:ascii="Times New Roman" w:eastAsia="Times New Roman" w:hAnsi="Times New Roman" w:cs="Times New Roman"/>
                <w:b/>
                <w:bCs/>
                <w:sz w:val="20"/>
                <w:szCs w:val="20"/>
                <w:lang w:eastAsia="ru-RU"/>
              </w:rPr>
              <w:t>и-</w:t>
            </w:r>
            <w:proofErr w:type="gramEnd"/>
            <w:r w:rsidRPr="00C83A78">
              <w:rPr>
                <w:rFonts w:ascii="Times New Roman" w:eastAsia="Times New Roman" w:hAnsi="Times New Roman" w:cs="Times New Roman"/>
                <w:b/>
                <w:bCs/>
                <w:sz w:val="20"/>
                <w:szCs w:val="20"/>
                <w:lang w:eastAsia="ru-RU"/>
              </w:rPr>
              <w:t xml:space="preserve">інтернати): Працівники дитячих молочних кухонь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627,00</w:t>
            </w:r>
          </w:p>
        </w:tc>
      </w:tr>
      <w:tr w:rsidR="00C83A78" w:rsidRPr="00C83A78" w:rsidTr="00C83A78">
        <w:trPr>
          <w:trHeight w:val="204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1.73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82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Лікувально-профілактичні заклади для дорослих (санаторії, будинки відпочинку, пансіонати, будинк</w:t>
            </w:r>
            <w:proofErr w:type="gramStart"/>
            <w:r w:rsidRPr="00C83A78">
              <w:rPr>
                <w:rFonts w:ascii="Times New Roman" w:eastAsia="Times New Roman" w:hAnsi="Times New Roman" w:cs="Times New Roman"/>
                <w:b/>
                <w:bCs/>
                <w:sz w:val="20"/>
                <w:szCs w:val="20"/>
                <w:lang w:eastAsia="ru-RU"/>
              </w:rPr>
              <w:t>и-</w:t>
            </w:r>
            <w:proofErr w:type="gramEnd"/>
            <w:r w:rsidRPr="00C83A78">
              <w:rPr>
                <w:rFonts w:ascii="Times New Roman" w:eastAsia="Times New Roman" w:hAnsi="Times New Roman" w:cs="Times New Roman"/>
                <w:b/>
                <w:bCs/>
                <w:sz w:val="20"/>
                <w:szCs w:val="20"/>
                <w:lang w:eastAsia="ru-RU"/>
              </w:rPr>
              <w:t xml:space="preserve">інтернати): Працівники дитячих молочних кухонь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275,00</w:t>
            </w:r>
          </w:p>
        </w:tc>
      </w:tr>
      <w:tr w:rsidR="00C83A78" w:rsidRPr="00C83A78" w:rsidTr="00C83A78">
        <w:trPr>
          <w:trHeight w:val="204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1.74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83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Лікувально-профілактичні заклади для дорослих (санаторії, будинки відпочинку, пансіонати, будинк</w:t>
            </w:r>
            <w:proofErr w:type="gramStart"/>
            <w:r w:rsidRPr="00C83A78">
              <w:rPr>
                <w:rFonts w:ascii="Times New Roman" w:eastAsia="Times New Roman" w:hAnsi="Times New Roman" w:cs="Times New Roman"/>
                <w:b/>
                <w:bCs/>
                <w:sz w:val="20"/>
                <w:szCs w:val="20"/>
                <w:lang w:eastAsia="ru-RU"/>
              </w:rPr>
              <w:t>и-</w:t>
            </w:r>
            <w:proofErr w:type="gramEnd"/>
            <w:r w:rsidRPr="00C83A78">
              <w:rPr>
                <w:rFonts w:ascii="Times New Roman" w:eastAsia="Times New Roman" w:hAnsi="Times New Roman" w:cs="Times New Roman"/>
                <w:b/>
                <w:bCs/>
                <w:sz w:val="20"/>
                <w:szCs w:val="20"/>
                <w:lang w:eastAsia="ru-RU"/>
              </w:rPr>
              <w:t xml:space="preserve">інтернати): Технічний персонал, у тому числі прибиральники приміщень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C83A78">
        <w:trPr>
          <w:trHeight w:val="178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1.75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84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Пологові будинки (відділення), дитячі лікарні (відділення), відділення патології новонароджених, недоношених: Адміністрація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627,00</w:t>
            </w:r>
          </w:p>
        </w:tc>
      </w:tr>
      <w:tr w:rsidR="00C83A78" w:rsidRPr="00C83A78" w:rsidTr="00C83A78">
        <w:trPr>
          <w:trHeight w:val="204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1.76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85</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Пологові будинки (відділення), дитячі лікарні (відділення), відділення патології новонароджених, недоношених: Медичні працівники (лікарі, середній та молодший медичний персонал) (один раз на три місяці)</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74,00</w:t>
            </w:r>
          </w:p>
        </w:tc>
      </w:tr>
      <w:tr w:rsidR="00C83A78" w:rsidRPr="00C83A78" w:rsidTr="00C83A78">
        <w:trPr>
          <w:trHeight w:val="204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1.77</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86</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Пологові будинки (відділення), дитячі лікарні (відділення), відділення патології новонароджених, недоношених: Медичні працівники (лікарі, середній та молодший медичний персонал)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627,00</w:t>
            </w:r>
          </w:p>
        </w:tc>
      </w:tr>
      <w:tr w:rsidR="00C83A78" w:rsidRPr="00C83A78" w:rsidTr="00C83A78">
        <w:trPr>
          <w:trHeight w:val="204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1.78</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87</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Пологові будинки (відділення), дитячі лікарні (відділення), відділення патології новонароджених, недоношених: Медичні працівники (лікарі, середній та молодший медичний персонал)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275,00</w:t>
            </w:r>
          </w:p>
        </w:tc>
      </w:tr>
      <w:tr w:rsidR="00C83A78" w:rsidRPr="00C83A78" w:rsidTr="00C83A78">
        <w:trPr>
          <w:trHeight w:val="204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lastRenderedPageBreak/>
              <w:t>1.79</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88</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Пологові будинки (відділення), дитячі лікарні (відділення), відділення патології новонароджених, недоношених: Працівники харчоблоків, їдалень та роздавальних пунктів (один раз на три місяці)</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74,00</w:t>
            </w:r>
          </w:p>
        </w:tc>
      </w:tr>
      <w:tr w:rsidR="00C83A78" w:rsidRPr="00C83A78" w:rsidTr="00C83A78">
        <w:trPr>
          <w:trHeight w:val="204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1.80</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89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Пологові будинки (відділення), дитячі лікарні (відділення), відділення патології новонароджених, недоношених: Працівники харчоблоків, їдалень та роздавальних пунктів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627,00</w:t>
            </w:r>
          </w:p>
        </w:tc>
      </w:tr>
      <w:tr w:rsidR="00C83A78" w:rsidRPr="00C83A78" w:rsidTr="00C83A78">
        <w:trPr>
          <w:trHeight w:val="204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1.81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Пологові будинки (відділення), дитячі лікарні (відділення), відділення патології новонароджених, недоношених: Працівники харчоблоків, їдалень та роздавальних пунктів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275,00</w:t>
            </w:r>
          </w:p>
        </w:tc>
      </w:tr>
      <w:tr w:rsidR="00C83A78" w:rsidRPr="00C83A78" w:rsidTr="00C83A78">
        <w:trPr>
          <w:trHeight w:val="204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1.82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Пологові будинки (відділення), дитячі лікарні (відділення), відділення патології новонароджених, недоношених: Технічний персонал, у тому числі прибиральники приміщень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627,00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1.83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Перукарні, косметичні та масажні кабінети: Адміністрація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1.84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Перукарні, косметичні та масажні кабінети: Перукарі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1.85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Перукарні, косметичні та масажні кабінети: Перукарі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149,00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1.86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95</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Перукарні, косметичні та масажні кабінети: Манікюрниці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1.87</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96</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Перукарні, косметичні та масажні кабінети: Манікюрниці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149,00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lastRenderedPageBreak/>
              <w:t>1.88</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97</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Перукарні, косметичні та масажні кабінети: Педикюрниці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1.89</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98</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Перукарні, косметичні та масажні кабінети: Педикюрниці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149,00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1.90</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Перукарні, косметичні та масажні кабінети: Косметички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1.91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100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Перукарні, косметичні та масажні кабінети: Косметички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149,00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1.92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101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Перукарні, косметичні та масажні кабінети: Масажисти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1.93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102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Перукарні, косметичні та масажні кабінети: Масажисти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149,00</w:t>
            </w:r>
          </w:p>
        </w:tc>
      </w:tr>
      <w:tr w:rsidR="00C83A78" w:rsidRPr="00C83A78" w:rsidTr="00C83A78">
        <w:trPr>
          <w:trHeight w:val="178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1.94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103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Перукарні, косметичні та масажні кабінети: Технічний персонал, у тому числі прибиральники приміщень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C83A78">
        <w:trPr>
          <w:trHeight w:val="178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1.95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104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Перукарні, косметичні та масажні кабінети: Технічний персонал, у тому числі прибиральники приміщень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149,00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1.96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105</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Спортивно-оздоровчі комплекси: Обслуговувальний персонал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1.97</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106</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Адміністрація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354,00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lastRenderedPageBreak/>
              <w:t>1.98</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107</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Адміністрація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275,00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1.99</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108</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Працівники цехів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354,00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1.100</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109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Працівники цехів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275,00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1.101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Працівники лабораторій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354,00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1.102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Працівники лабораторій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275,00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1.103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Інженери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354,00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1.104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Інженери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275,00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1.105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Техніки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354,00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1.106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115</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Техніки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275,00</w:t>
            </w:r>
          </w:p>
        </w:tc>
      </w:tr>
      <w:tr w:rsidR="00C83A78" w:rsidRPr="00C83A78" w:rsidTr="00C83A78">
        <w:trPr>
          <w:trHeight w:val="178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1.107</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116</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Технічний персонал, у тому числі прибиральники приміщень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354,00</w:t>
            </w:r>
          </w:p>
        </w:tc>
      </w:tr>
      <w:tr w:rsidR="00C83A78" w:rsidRPr="00C83A78" w:rsidTr="00C83A78">
        <w:trPr>
          <w:trHeight w:val="178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lastRenderedPageBreak/>
              <w:t>1.108</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117</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Технічний персонал, у тому числі прибиральники приміщень (2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275,00</w:t>
            </w:r>
          </w:p>
        </w:tc>
      </w:tr>
      <w:tr w:rsidR="00C83A78" w:rsidRPr="00C83A78" w:rsidTr="00C83A78">
        <w:trPr>
          <w:trHeight w:val="204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1.109</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118</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Робітники, безпосередньо причетні до водопостачання та збору </w:t>
            </w:r>
            <w:proofErr w:type="gramStart"/>
            <w:r w:rsidRPr="00C83A78">
              <w:rPr>
                <w:rFonts w:ascii="Times New Roman" w:eastAsia="Times New Roman" w:hAnsi="Times New Roman" w:cs="Times New Roman"/>
                <w:b/>
                <w:bCs/>
                <w:sz w:val="20"/>
                <w:szCs w:val="20"/>
                <w:lang w:eastAsia="ru-RU"/>
              </w:rPr>
              <w:t>ст</w:t>
            </w:r>
            <w:proofErr w:type="gramEnd"/>
            <w:r w:rsidRPr="00C83A78">
              <w:rPr>
                <w:rFonts w:ascii="Times New Roman" w:eastAsia="Times New Roman" w:hAnsi="Times New Roman" w:cs="Times New Roman"/>
                <w:b/>
                <w:bCs/>
                <w:sz w:val="20"/>
                <w:szCs w:val="20"/>
                <w:lang w:eastAsia="ru-RU"/>
              </w:rPr>
              <w:t>ічних вод, у тому числі на суднах, у залізничних вагонах, на літаках (2 рази на рік) І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415,00</w:t>
            </w:r>
          </w:p>
        </w:tc>
      </w:tr>
      <w:tr w:rsidR="00C83A78" w:rsidRPr="00C83A78" w:rsidTr="00C83A78">
        <w:trPr>
          <w:trHeight w:val="229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1.110</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Транспортно-дорожній комплекс (Автомобільні, залізничні, морські та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 xml:space="preserve">ічкові вокзали, аеропорти, аеродроми, морські та річкові порти, кемпінги, мотелі): Прибиральники приміщень вокзалів, портів та автостанцій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C83A78">
        <w:trPr>
          <w:trHeight w:val="229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1.111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Транспортно-дорожній комплекс (Автомобільні, залізничні, морські та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 xml:space="preserve">ічкові вокзали, аеропорти, аеродроми, морські та річкові порти, кемпінги, мотелі): Працівники кімнат відпочинку пасажирів на вокзалах, у портах та на автостанціях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C83A78">
        <w:trPr>
          <w:trHeight w:val="229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1.112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Транспортно-дорожній комплекс (Автомобільні, залізничні, морські та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 xml:space="preserve">ічкові вокзали, аеропорти, аеродроми, морські та річкові порти, кемпінги, мотелі): Працівники кімнат матері і дитини вокзалів, портів та автостанцій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A1257B" w:rsidRPr="00C83A78" w:rsidTr="00C83A78">
        <w:trPr>
          <w:trHeight w:val="2295"/>
        </w:trPr>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A1257B" w:rsidRDefault="00A1257B" w:rsidP="00C83A78">
            <w:pPr>
              <w:spacing w:after="0" w:line="240" w:lineRule="auto"/>
              <w:jc w:val="center"/>
              <w:rPr>
                <w:rFonts w:ascii="Times New Roman" w:eastAsia="Times New Roman" w:hAnsi="Times New Roman" w:cs="Times New Roman"/>
                <w:b/>
                <w:bCs/>
                <w:sz w:val="20"/>
                <w:szCs w:val="20"/>
                <w:lang w:val="uk-UA" w:eastAsia="ru-RU"/>
              </w:rPr>
            </w:pPr>
          </w:p>
          <w:p w:rsidR="00A1257B" w:rsidRPr="00A1257B" w:rsidRDefault="00A1257B" w:rsidP="00C83A78">
            <w:pPr>
              <w:spacing w:after="0" w:line="240" w:lineRule="auto"/>
              <w:jc w:val="center"/>
              <w:rPr>
                <w:rFonts w:ascii="Times New Roman" w:eastAsia="Times New Roman" w:hAnsi="Times New Roman" w:cs="Times New Roman"/>
                <w:b/>
                <w:bCs/>
                <w:sz w:val="20"/>
                <w:szCs w:val="20"/>
                <w:lang w:val="uk-UA" w:eastAsia="ru-RU"/>
              </w:rPr>
            </w:pPr>
          </w:p>
        </w:tc>
        <w:tc>
          <w:tcPr>
            <w:tcW w:w="1032" w:type="dxa"/>
            <w:gridSpan w:val="3"/>
            <w:tcBorders>
              <w:top w:val="nil"/>
              <w:left w:val="nil"/>
              <w:bottom w:val="single" w:sz="4" w:space="0" w:color="auto"/>
              <w:right w:val="single" w:sz="4" w:space="0" w:color="auto"/>
            </w:tcBorders>
            <w:shd w:val="clear" w:color="auto" w:fill="auto"/>
            <w:vAlign w:val="center"/>
          </w:tcPr>
          <w:p w:rsidR="00A1257B" w:rsidRPr="00C83A78" w:rsidRDefault="00A1257B" w:rsidP="00C83A78">
            <w:pPr>
              <w:spacing w:after="0" w:line="240" w:lineRule="auto"/>
              <w:jc w:val="center"/>
              <w:rPr>
                <w:rFonts w:ascii="Times New Roman" w:eastAsia="Times New Roman" w:hAnsi="Times New Roman" w:cs="Times New Roman"/>
                <w:b/>
                <w:bCs/>
                <w:sz w:val="20"/>
                <w:szCs w:val="20"/>
                <w:lang w:eastAsia="ru-RU"/>
              </w:rPr>
            </w:pPr>
          </w:p>
        </w:tc>
        <w:tc>
          <w:tcPr>
            <w:tcW w:w="5489" w:type="dxa"/>
            <w:gridSpan w:val="5"/>
            <w:tcBorders>
              <w:top w:val="nil"/>
              <w:left w:val="nil"/>
              <w:bottom w:val="single" w:sz="4" w:space="0" w:color="auto"/>
              <w:right w:val="single" w:sz="4" w:space="0" w:color="auto"/>
            </w:tcBorders>
            <w:shd w:val="clear" w:color="auto" w:fill="auto"/>
            <w:vAlign w:val="center"/>
          </w:tcPr>
          <w:p w:rsidR="00A1257B" w:rsidRPr="00C83A78" w:rsidRDefault="00A1257B" w:rsidP="00C83A78">
            <w:pPr>
              <w:spacing w:after="0" w:line="240" w:lineRule="auto"/>
              <w:rPr>
                <w:rFonts w:ascii="Times New Roman" w:eastAsia="Times New Roman" w:hAnsi="Times New Roman" w:cs="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A1257B" w:rsidRPr="00C83A78" w:rsidRDefault="00A1257B" w:rsidP="00C83A78">
            <w:pPr>
              <w:spacing w:after="0" w:line="240" w:lineRule="auto"/>
              <w:rPr>
                <w:rFonts w:ascii="Times New Roman" w:eastAsia="Times New Roman" w:hAnsi="Times New Roman" w:cs="Times New Roman"/>
                <w:b/>
                <w:bCs/>
                <w:sz w:val="12"/>
                <w:szCs w:val="12"/>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rsidR="00A1257B" w:rsidRPr="00C83A78" w:rsidRDefault="00A1257B" w:rsidP="00C83A78">
            <w:pPr>
              <w:spacing w:after="0" w:line="240" w:lineRule="auto"/>
              <w:jc w:val="center"/>
              <w:rPr>
                <w:rFonts w:ascii="Times New Roman" w:eastAsia="Times New Roman" w:hAnsi="Times New Roman" w:cs="Times New Roman"/>
                <w:b/>
                <w:bCs/>
                <w:sz w:val="20"/>
                <w:szCs w:val="20"/>
                <w:lang w:eastAsia="ru-RU"/>
              </w:rPr>
            </w:pPr>
          </w:p>
        </w:tc>
      </w:tr>
      <w:tr w:rsidR="00A1257B" w:rsidRPr="00C83A78" w:rsidTr="00C83A78">
        <w:trPr>
          <w:trHeight w:val="2295"/>
        </w:trPr>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A1257B" w:rsidRDefault="00A1257B" w:rsidP="00C83A78">
            <w:pPr>
              <w:spacing w:after="0" w:line="240" w:lineRule="auto"/>
              <w:jc w:val="center"/>
              <w:rPr>
                <w:rFonts w:ascii="Times New Roman" w:eastAsia="Times New Roman" w:hAnsi="Times New Roman" w:cs="Times New Roman"/>
                <w:b/>
                <w:bCs/>
                <w:sz w:val="20"/>
                <w:szCs w:val="20"/>
                <w:lang w:val="uk-UA" w:eastAsia="ru-RU"/>
              </w:rPr>
            </w:pPr>
          </w:p>
        </w:tc>
        <w:tc>
          <w:tcPr>
            <w:tcW w:w="1032" w:type="dxa"/>
            <w:gridSpan w:val="3"/>
            <w:tcBorders>
              <w:top w:val="nil"/>
              <w:left w:val="nil"/>
              <w:bottom w:val="single" w:sz="4" w:space="0" w:color="auto"/>
              <w:right w:val="single" w:sz="4" w:space="0" w:color="auto"/>
            </w:tcBorders>
            <w:shd w:val="clear" w:color="auto" w:fill="auto"/>
            <w:vAlign w:val="center"/>
          </w:tcPr>
          <w:p w:rsidR="00A1257B" w:rsidRPr="00C83A78" w:rsidRDefault="00A1257B" w:rsidP="00C83A78">
            <w:pPr>
              <w:spacing w:after="0" w:line="240" w:lineRule="auto"/>
              <w:jc w:val="center"/>
              <w:rPr>
                <w:rFonts w:ascii="Times New Roman" w:eastAsia="Times New Roman" w:hAnsi="Times New Roman" w:cs="Times New Roman"/>
                <w:b/>
                <w:bCs/>
                <w:sz w:val="20"/>
                <w:szCs w:val="20"/>
                <w:lang w:eastAsia="ru-RU"/>
              </w:rPr>
            </w:pPr>
          </w:p>
        </w:tc>
        <w:tc>
          <w:tcPr>
            <w:tcW w:w="5489" w:type="dxa"/>
            <w:gridSpan w:val="5"/>
            <w:tcBorders>
              <w:top w:val="nil"/>
              <w:left w:val="nil"/>
              <w:bottom w:val="single" w:sz="4" w:space="0" w:color="auto"/>
              <w:right w:val="single" w:sz="4" w:space="0" w:color="auto"/>
            </w:tcBorders>
            <w:shd w:val="clear" w:color="auto" w:fill="auto"/>
            <w:vAlign w:val="center"/>
          </w:tcPr>
          <w:p w:rsidR="00A1257B" w:rsidRPr="00C83A78" w:rsidRDefault="00A1257B" w:rsidP="00C83A78">
            <w:pPr>
              <w:spacing w:after="0" w:line="240" w:lineRule="auto"/>
              <w:rPr>
                <w:rFonts w:ascii="Times New Roman" w:eastAsia="Times New Roman" w:hAnsi="Times New Roman" w:cs="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A1257B" w:rsidRPr="00C83A78" w:rsidRDefault="00A1257B" w:rsidP="00C83A78">
            <w:pPr>
              <w:spacing w:after="0" w:line="240" w:lineRule="auto"/>
              <w:rPr>
                <w:rFonts w:ascii="Times New Roman" w:eastAsia="Times New Roman" w:hAnsi="Times New Roman" w:cs="Times New Roman"/>
                <w:b/>
                <w:bCs/>
                <w:sz w:val="12"/>
                <w:szCs w:val="12"/>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rsidR="00A1257B" w:rsidRPr="00C83A78" w:rsidRDefault="00A1257B" w:rsidP="00C83A78">
            <w:pPr>
              <w:spacing w:after="0" w:line="240" w:lineRule="auto"/>
              <w:jc w:val="center"/>
              <w:rPr>
                <w:rFonts w:ascii="Times New Roman" w:eastAsia="Times New Roman" w:hAnsi="Times New Roman" w:cs="Times New Roman"/>
                <w:b/>
                <w:bCs/>
                <w:sz w:val="20"/>
                <w:szCs w:val="20"/>
                <w:lang w:eastAsia="ru-RU"/>
              </w:rPr>
            </w:pPr>
          </w:p>
        </w:tc>
      </w:tr>
      <w:tr w:rsidR="00A1257B" w:rsidRPr="00C83A78" w:rsidTr="00C83A78">
        <w:trPr>
          <w:trHeight w:val="2295"/>
        </w:trPr>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A1257B" w:rsidRDefault="00A1257B" w:rsidP="00C83A78">
            <w:pPr>
              <w:spacing w:after="0" w:line="240" w:lineRule="auto"/>
              <w:jc w:val="center"/>
              <w:rPr>
                <w:rFonts w:ascii="Times New Roman" w:eastAsia="Times New Roman" w:hAnsi="Times New Roman" w:cs="Times New Roman"/>
                <w:b/>
                <w:bCs/>
                <w:sz w:val="20"/>
                <w:szCs w:val="20"/>
                <w:lang w:val="uk-UA" w:eastAsia="ru-RU"/>
              </w:rPr>
            </w:pPr>
          </w:p>
        </w:tc>
        <w:tc>
          <w:tcPr>
            <w:tcW w:w="1032" w:type="dxa"/>
            <w:gridSpan w:val="3"/>
            <w:tcBorders>
              <w:top w:val="nil"/>
              <w:left w:val="nil"/>
              <w:bottom w:val="single" w:sz="4" w:space="0" w:color="auto"/>
              <w:right w:val="single" w:sz="4" w:space="0" w:color="auto"/>
            </w:tcBorders>
            <w:shd w:val="clear" w:color="auto" w:fill="auto"/>
            <w:vAlign w:val="center"/>
          </w:tcPr>
          <w:p w:rsidR="00A1257B" w:rsidRPr="00C83A78" w:rsidRDefault="00A1257B" w:rsidP="00C83A78">
            <w:pPr>
              <w:spacing w:after="0" w:line="240" w:lineRule="auto"/>
              <w:jc w:val="center"/>
              <w:rPr>
                <w:rFonts w:ascii="Times New Roman" w:eastAsia="Times New Roman" w:hAnsi="Times New Roman" w:cs="Times New Roman"/>
                <w:b/>
                <w:bCs/>
                <w:sz w:val="20"/>
                <w:szCs w:val="20"/>
                <w:lang w:eastAsia="ru-RU"/>
              </w:rPr>
            </w:pPr>
          </w:p>
        </w:tc>
        <w:tc>
          <w:tcPr>
            <w:tcW w:w="5489" w:type="dxa"/>
            <w:gridSpan w:val="5"/>
            <w:tcBorders>
              <w:top w:val="nil"/>
              <w:left w:val="nil"/>
              <w:bottom w:val="single" w:sz="4" w:space="0" w:color="auto"/>
              <w:right w:val="single" w:sz="4" w:space="0" w:color="auto"/>
            </w:tcBorders>
            <w:shd w:val="clear" w:color="auto" w:fill="auto"/>
            <w:vAlign w:val="center"/>
          </w:tcPr>
          <w:p w:rsidR="00A1257B" w:rsidRPr="00C83A78" w:rsidRDefault="00A1257B" w:rsidP="00C83A78">
            <w:pPr>
              <w:spacing w:after="0" w:line="240" w:lineRule="auto"/>
              <w:rPr>
                <w:rFonts w:ascii="Times New Roman" w:eastAsia="Times New Roman" w:hAnsi="Times New Roman" w:cs="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A1257B" w:rsidRPr="00C83A78" w:rsidRDefault="00A1257B" w:rsidP="00C83A78">
            <w:pPr>
              <w:spacing w:after="0" w:line="240" w:lineRule="auto"/>
              <w:rPr>
                <w:rFonts w:ascii="Times New Roman" w:eastAsia="Times New Roman" w:hAnsi="Times New Roman" w:cs="Times New Roman"/>
                <w:b/>
                <w:bCs/>
                <w:sz w:val="12"/>
                <w:szCs w:val="12"/>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rsidR="00A1257B" w:rsidRPr="00C83A78" w:rsidRDefault="00A1257B" w:rsidP="00C83A78">
            <w:pPr>
              <w:spacing w:after="0" w:line="240" w:lineRule="auto"/>
              <w:jc w:val="center"/>
              <w:rPr>
                <w:rFonts w:ascii="Times New Roman" w:eastAsia="Times New Roman" w:hAnsi="Times New Roman" w:cs="Times New Roman"/>
                <w:b/>
                <w:bCs/>
                <w:sz w:val="20"/>
                <w:szCs w:val="20"/>
                <w:lang w:eastAsia="ru-RU"/>
              </w:rPr>
            </w:pPr>
          </w:p>
        </w:tc>
      </w:tr>
      <w:tr w:rsidR="00C83A78" w:rsidRPr="00C83A78" w:rsidTr="00A1257B">
        <w:trPr>
          <w:trHeight w:val="1558"/>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1.113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Суб'єкти господарювання, що займаються розведенням, вирощуванням і реалізацією тварин: Тваринники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228,00</w:t>
            </w:r>
          </w:p>
        </w:tc>
      </w:tr>
      <w:tr w:rsidR="00C83A78" w:rsidRPr="00C83A78" w:rsidTr="00A1257B">
        <w:trPr>
          <w:trHeight w:val="169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1.114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Суб'єкти господарювання, що займаються розведенням, вирощуванням і реалізацією тварин: Працівники тваринницьких ферм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228,00</w:t>
            </w:r>
          </w:p>
        </w:tc>
      </w:tr>
      <w:tr w:rsidR="00C83A78" w:rsidRPr="00C83A78" w:rsidTr="00A1257B">
        <w:trPr>
          <w:trHeight w:val="1647"/>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1.115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Суб'єкти господарювання, що займаються розведенням, вирощуванням і реалізацією тварин: Працівники цехів виготовлення кормів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228,00</w:t>
            </w:r>
          </w:p>
        </w:tc>
      </w:tr>
      <w:tr w:rsidR="00C83A78" w:rsidRPr="00C83A78" w:rsidTr="00A1257B">
        <w:trPr>
          <w:trHeight w:val="1543"/>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1.116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125</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Суб'єкти господарювання, що займаються розведенням, вирощуванням і реалізацією тварин: Оператори машинного доїння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228,00</w:t>
            </w:r>
          </w:p>
        </w:tc>
      </w:tr>
      <w:tr w:rsidR="00C83A78" w:rsidRPr="00C83A78" w:rsidTr="00A1257B">
        <w:trPr>
          <w:trHeight w:val="1622"/>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1.117</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126</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Суб'єкти господарювання, що займаються розведенням, вирощуванням і реалізацією тварин: Оператори штучного запліднення тварин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228,00</w:t>
            </w:r>
          </w:p>
        </w:tc>
      </w:tr>
      <w:tr w:rsidR="00C83A78" w:rsidRPr="00C83A78" w:rsidTr="00C83A78">
        <w:trPr>
          <w:trHeight w:val="102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1.118</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127</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Попередній медичний огляд працівників певних категорій: Робота на висоті, верхолазні роботи і роботи, пов'язані з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ідійманням на висоту, а також з обслуговування підіймальних механізмів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612,00</w:t>
            </w:r>
          </w:p>
        </w:tc>
      </w:tr>
      <w:tr w:rsidR="00C83A78" w:rsidRPr="00C83A78" w:rsidTr="00C83A78">
        <w:trPr>
          <w:trHeight w:val="102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1.119</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128</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Попередній медичний огляд працівників певних категорій: Робота на висоті, верхолазні роботи і роботи, пов'язані з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ідійманням на висоту, а також з обслуговування підіймальних механізмів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995,00</w:t>
            </w:r>
          </w:p>
        </w:tc>
      </w:tr>
      <w:tr w:rsidR="00C83A78" w:rsidRPr="00C83A78" w:rsidTr="00A1257B">
        <w:trPr>
          <w:trHeight w:val="1069"/>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1.120</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proofErr w:type="gramStart"/>
            <w:r w:rsidRPr="00C83A78">
              <w:rPr>
                <w:rFonts w:ascii="Times New Roman" w:eastAsia="Times New Roman" w:hAnsi="Times New Roman" w:cs="Times New Roman"/>
                <w:b/>
                <w:bCs/>
                <w:sz w:val="20"/>
                <w:szCs w:val="20"/>
                <w:lang w:eastAsia="ru-RU"/>
              </w:rPr>
              <w:t>Періодичний медичний огляд працівник</w:t>
            </w:r>
            <w:proofErr w:type="gramEnd"/>
            <w:r w:rsidRPr="00C83A78">
              <w:rPr>
                <w:rFonts w:ascii="Times New Roman" w:eastAsia="Times New Roman" w:hAnsi="Times New Roman" w:cs="Times New Roman"/>
                <w:b/>
                <w:bCs/>
                <w:sz w:val="20"/>
                <w:szCs w:val="20"/>
                <w:lang w:eastAsia="ru-RU"/>
              </w:rPr>
              <w:t xml:space="preserve">ів певних категорій: Робота на висоті, верхолазні роботи і роботи, пов'язані з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ідійманням на висоту, а також з обслуговування підіймальних механізмів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612,00</w:t>
            </w:r>
          </w:p>
        </w:tc>
      </w:tr>
      <w:tr w:rsidR="00C83A78" w:rsidRPr="00C83A78" w:rsidTr="00A1257B">
        <w:trPr>
          <w:trHeight w:val="118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1.121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130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proofErr w:type="gramStart"/>
            <w:r w:rsidRPr="00C83A78">
              <w:rPr>
                <w:rFonts w:ascii="Times New Roman" w:eastAsia="Times New Roman" w:hAnsi="Times New Roman" w:cs="Times New Roman"/>
                <w:b/>
                <w:bCs/>
                <w:sz w:val="20"/>
                <w:szCs w:val="20"/>
                <w:lang w:eastAsia="ru-RU"/>
              </w:rPr>
              <w:t>Періодичний медичний огляд працівник</w:t>
            </w:r>
            <w:proofErr w:type="gramEnd"/>
            <w:r w:rsidRPr="00C83A78">
              <w:rPr>
                <w:rFonts w:ascii="Times New Roman" w:eastAsia="Times New Roman" w:hAnsi="Times New Roman" w:cs="Times New Roman"/>
                <w:b/>
                <w:bCs/>
                <w:sz w:val="20"/>
                <w:szCs w:val="20"/>
                <w:lang w:eastAsia="ru-RU"/>
              </w:rPr>
              <w:t xml:space="preserve">ів певних категорій: Робота на висоті, верхолазні роботи і роботи, пов'язані з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ідійманням на висоту, а також з обслуговування підіймальних механізмів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995,00</w:t>
            </w:r>
          </w:p>
        </w:tc>
      </w:tr>
      <w:tr w:rsidR="00C83A78" w:rsidRPr="00C83A78" w:rsidTr="00A1257B">
        <w:trPr>
          <w:trHeight w:val="1698"/>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lastRenderedPageBreak/>
              <w:t>1.122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131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Попередній медичний огляд працівників певних категорій: Електротехнічний персонал, що виконує роботи з оперативного обслуговування і ремонту діючих електроустановок напругою 127 В і вище змінного струму і 110 В постійного струму, а також монтажні та налагоджувальні роботи, </w:t>
            </w:r>
            <w:proofErr w:type="gramStart"/>
            <w:r w:rsidRPr="00C83A78">
              <w:rPr>
                <w:rFonts w:ascii="Times New Roman" w:eastAsia="Times New Roman" w:hAnsi="Times New Roman" w:cs="Times New Roman"/>
                <w:b/>
                <w:bCs/>
                <w:sz w:val="20"/>
                <w:szCs w:val="20"/>
                <w:lang w:eastAsia="ru-RU"/>
              </w:rPr>
              <w:t>досл</w:t>
            </w:r>
            <w:proofErr w:type="gramEnd"/>
            <w:r w:rsidRPr="00C83A78">
              <w:rPr>
                <w:rFonts w:ascii="Times New Roman" w:eastAsia="Times New Roman" w:hAnsi="Times New Roman" w:cs="Times New Roman"/>
                <w:b/>
                <w:bCs/>
                <w:sz w:val="20"/>
                <w:szCs w:val="20"/>
                <w:lang w:eastAsia="ru-RU"/>
              </w:rPr>
              <w:t>ідження та вимірювання у цих електроустановках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567,00</w:t>
            </w:r>
          </w:p>
        </w:tc>
      </w:tr>
      <w:tr w:rsidR="00C83A78" w:rsidRPr="00C83A78" w:rsidTr="00A1257B">
        <w:trPr>
          <w:trHeight w:val="1558"/>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1.123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132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Попередній медичний огляд працівників певних категорій: Електротехнічний персонал, що виконує роботи з оперативного обслуговування і ремонту діючих електроустановок напругою 127 В і вище змінного струму і 110 В постійного струму, а також монтажні та налагоджувальні роботи, </w:t>
            </w:r>
            <w:proofErr w:type="gramStart"/>
            <w:r w:rsidRPr="00C83A78">
              <w:rPr>
                <w:rFonts w:ascii="Times New Roman" w:eastAsia="Times New Roman" w:hAnsi="Times New Roman" w:cs="Times New Roman"/>
                <w:b/>
                <w:bCs/>
                <w:sz w:val="20"/>
                <w:szCs w:val="20"/>
                <w:lang w:eastAsia="ru-RU"/>
              </w:rPr>
              <w:t>досл</w:t>
            </w:r>
            <w:proofErr w:type="gramEnd"/>
            <w:r w:rsidRPr="00C83A78">
              <w:rPr>
                <w:rFonts w:ascii="Times New Roman" w:eastAsia="Times New Roman" w:hAnsi="Times New Roman" w:cs="Times New Roman"/>
                <w:b/>
                <w:bCs/>
                <w:sz w:val="20"/>
                <w:szCs w:val="20"/>
                <w:lang w:eastAsia="ru-RU"/>
              </w:rPr>
              <w:t>ідження та вимірювання у цих електроустановках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950,00</w:t>
            </w:r>
          </w:p>
        </w:tc>
      </w:tr>
      <w:tr w:rsidR="00C83A78" w:rsidRPr="00C83A78" w:rsidTr="00A1257B">
        <w:trPr>
          <w:trHeight w:val="1637"/>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1.124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133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proofErr w:type="gramStart"/>
            <w:r w:rsidRPr="00C83A78">
              <w:rPr>
                <w:rFonts w:ascii="Times New Roman" w:eastAsia="Times New Roman" w:hAnsi="Times New Roman" w:cs="Times New Roman"/>
                <w:b/>
                <w:bCs/>
                <w:sz w:val="20"/>
                <w:szCs w:val="20"/>
                <w:lang w:eastAsia="ru-RU"/>
              </w:rPr>
              <w:t>Періодичний медичний огляд працівник</w:t>
            </w:r>
            <w:proofErr w:type="gramEnd"/>
            <w:r w:rsidRPr="00C83A78">
              <w:rPr>
                <w:rFonts w:ascii="Times New Roman" w:eastAsia="Times New Roman" w:hAnsi="Times New Roman" w:cs="Times New Roman"/>
                <w:b/>
                <w:bCs/>
                <w:sz w:val="20"/>
                <w:szCs w:val="20"/>
                <w:lang w:eastAsia="ru-RU"/>
              </w:rPr>
              <w:t xml:space="preserve">ів певних категорій: Електротехнічний персонал, що виконує роботи з оперативного обслуговування і ремонту діючих електроустановок напругою 127 В і вище змінного струму і 110 В постійного струму, а також монтажні та налагоджувальні роботи, </w:t>
            </w:r>
            <w:proofErr w:type="gramStart"/>
            <w:r w:rsidRPr="00C83A78">
              <w:rPr>
                <w:rFonts w:ascii="Times New Roman" w:eastAsia="Times New Roman" w:hAnsi="Times New Roman" w:cs="Times New Roman"/>
                <w:b/>
                <w:bCs/>
                <w:sz w:val="20"/>
                <w:szCs w:val="20"/>
                <w:lang w:eastAsia="ru-RU"/>
              </w:rPr>
              <w:t>досл</w:t>
            </w:r>
            <w:proofErr w:type="gramEnd"/>
            <w:r w:rsidRPr="00C83A78">
              <w:rPr>
                <w:rFonts w:ascii="Times New Roman" w:eastAsia="Times New Roman" w:hAnsi="Times New Roman" w:cs="Times New Roman"/>
                <w:b/>
                <w:bCs/>
                <w:sz w:val="20"/>
                <w:szCs w:val="20"/>
                <w:lang w:eastAsia="ru-RU"/>
              </w:rPr>
              <w:t>ідження та вимірювання у цих електроустановках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567,00</w:t>
            </w:r>
          </w:p>
        </w:tc>
      </w:tr>
      <w:tr w:rsidR="00C83A78" w:rsidRPr="00C83A78" w:rsidTr="00A1257B">
        <w:trPr>
          <w:trHeight w:val="1689"/>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1.125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134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proofErr w:type="gramStart"/>
            <w:r w:rsidRPr="00C83A78">
              <w:rPr>
                <w:rFonts w:ascii="Times New Roman" w:eastAsia="Times New Roman" w:hAnsi="Times New Roman" w:cs="Times New Roman"/>
                <w:b/>
                <w:bCs/>
                <w:sz w:val="20"/>
                <w:szCs w:val="20"/>
                <w:lang w:eastAsia="ru-RU"/>
              </w:rPr>
              <w:t>Періодичний медичний огляд працівник</w:t>
            </w:r>
            <w:proofErr w:type="gramEnd"/>
            <w:r w:rsidRPr="00C83A78">
              <w:rPr>
                <w:rFonts w:ascii="Times New Roman" w:eastAsia="Times New Roman" w:hAnsi="Times New Roman" w:cs="Times New Roman"/>
                <w:b/>
                <w:bCs/>
                <w:sz w:val="20"/>
                <w:szCs w:val="20"/>
                <w:lang w:eastAsia="ru-RU"/>
              </w:rPr>
              <w:t xml:space="preserve">ів певних категорій: Електротехнічний персонал, що виконує роботи з оперативного обслуговування і ремонту діючих електроустановок напругою 127 В і вище змінного струму і 110 В постійного струму, а також монтажні та налагоджувальні роботи, </w:t>
            </w:r>
            <w:proofErr w:type="gramStart"/>
            <w:r w:rsidRPr="00C83A78">
              <w:rPr>
                <w:rFonts w:ascii="Times New Roman" w:eastAsia="Times New Roman" w:hAnsi="Times New Roman" w:cs="Times New Roman"/>
                <w:b/>
                <w:bCs/>
                <w:sz w:val="20"/>
                <w:szCs w:val="20"/>
                <w:lang w:eastAsia="ru-RU"/>
              </w:rPr>
              <w:t>досл</w:t>
            </w:r>
            <w:proofErr w:type="gramEnd"/>
            <w:r w:rsidRPr="00C83A78">
              <w:rPr>
                <w:rFonts w:ascii="Times New Roman" w:eastAsia="Times New Roman" w:hAnsi="Times New Roman" w:cs="Times New Roman"/>
                <w:b/>
                <w:bCs/>
                <w:sz w:val="20"/>
                <w:szCs w:val="20"/>
                <w:lang w:eastAsia="ru-RU"/>
              </w:rPr>
              <w:t>ідження та вимірювання у цих електроустановках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950,00</w:t>
            </w:r>
          </w:p>
        </w:tc>
      </w:tr>
      <w:tr w:rsidR="00C83A78" w:rsidRPr="00C83A78" w:rsidTr="00C83A78">
        <w:trPr>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1.126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135</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Попередній медичний огляд працівників певних категорій: Роботи у нафтовій та газовій промисловості та при морському бурінні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833,00</w:t>
            </w:r>
          </w:p>
        </w:tc>
      </w:tr>
      <w:tr w:rsidR="00C83A78" w:rsidRPr="00C83A78" w:rsidTr="00C83A78">
        <w:trPr>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1.127</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136</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Попередній медичний огляд працівників певних категорій: Роботи у нафтовій та газовій промисловості та при морському бурінні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1216,00</w:t>
            </w:r>
          </w:p>
        </w:tc>
      </w:tr>
      <w:tr w:rsidR="00C83A78" w:rsidRPr="00C83A78" w:rsidTr="00C83A78">
        <w:trPr>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1.128</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137</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proofErr w:type="gramStart"/>
            <w:r w:rsidRPr="00C83A78">
              <w:rPr>
                <w:rFonts w:ascii="Times New Roman" w:eastAsia="Times New Roman" w:hAnsi="Times New Roman" w:cs="Times New Roman"/>
                <w:b/>
                <w:bCs/>
                <w:sz w:val="20"/>
                <w:szCs w:val="20"/>
                <w:lang w:eastAsia="ru-RU"/>
              </w:rPr>
              <w:t>Періодичний медичний огляд працівник</w:t>
            </w:r>
            <w:proofErr w:type="gramEnd"/>
            <w:r w:rsidRPr="00C83A78">
              <w:rPr>
                <w:rFonts w:ascii="Times New Roman" w:eastAsia="Times New Roman" w:hAnsi="Times New Roman" w:cs="Times New Roman"/>
                <w:b/>
                <w:bCs/>
                <w:sz w:val="20"/>
                <w:szCs w:val="20"/>
                <w:lang w:eastAsia="ru-RU"/>
              </w:rPr>
              <w:t>ів певних категорій: Роботи у нафтовій та газовій промисловості та при морському бурінні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833,00</w:t>
            </w:r>
          </w:p>
        </w:tc>
      </w:tr>
      <w:tr w:rsidR="00C83A78" w:rsidRPr="00C83A78" w:rsidTr="00C83A78">
        <w:trPr>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1.129</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138</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proofErr w:type="gramStart"/>
            <w:r w:rsidRPr="00C83A78">
              <w:rPr>
                <w:rFonts w:ascii="Times New Roman" w:eastAsia="Times New Roman" w:hAnsi="Times New Roman" w:cs="Times New Roman"/>
                <w:b/>
                <w:bCs/>
                <w:sz w:val="20"/>
                <w:szCs w:val="20"/>
                <w:lang w:eastAsia="ru-RU"/>
              </w:rPr>
              <w:t>Періодичний медичний огляд працівник</w:t>
            </w:r>
            <w:proofErr w:type="gramEnd"/>
            <w:r w:rsidRPr="00C83A78">
              <w:rPr>
                <w:rFonts w:ascii="Times New Roman" w:eastAsia="Times New Roman" w:hAnsi="Times New Roman" w:cs="Times New Roman"/>
                <w:b/>
                <w:bCs/>
                <w:sz w:val="20"/>
                <w:szCs w:val="20"/>
                <w:lang w:eastAsia="ru-RU"/>
              </w:rPr>
              <w:t>ів певних категорій: Роботи у нафтовій та газовій промисловості та при морському бурінні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1216,00</w:t>
            </w:r>
          </w:p>
        </w:tc>
      </w:tr>
      <w:tr w:rsidR="00C83A78" w:rsidRPr="00C83A78" w:rsidTr="00C83A78">
        <w:trPr>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1.130</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139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Попередній медичний огляд працівників певних категорій: Машиністи (кочегари), оператори котельних, працівники служби газнагляду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480,00</w:t>
            </w:r>
          </w:p>
        </w:tc>
      </w:tr>
      <w:tr w:rsidR="00C83A78" w:rsidRPr="00C83A78" w:rsidTr="00C83A78">
        <w:trPr>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1.131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Попередній медичний огляд працівників певних категорій: Машиністи (кочегари), оператори котельних, працівники служби газнагляду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863,00</w:t>
            </w:r>
          </w:p>
        </w:tc>
      </w:tr>
      <w:tr w:rsidR="00C83A78" w:rsidRPr="00C83A78" w:rsidTr="00C83A78">
        <w:trPr>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1.132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proofErr w:type="gramStart"/>
            <w:r w:rsidRPr="00C83A78">
              <w:rPr>
                <w:rFonts w:ascii="Times New Roman" w:eastAsia="Times New Roman" w:hAnsi="Times New Roman" w:cs="Times New Roman"/>
                <w:b/>
                <w:bCs/>
                <w:sz w:val="20"/>
                <w:szCs w:val="20"/>
                <w:lang w:eastAsia="ru-RU"/>
              </w:rPr>
              <w:t>Періодичний медичний огляд працівник</w:t>
            </w:r>
            <w:proofErr w:type="gramEnd"/>
            <w:r w:rsidRPr="00C83A78">
              <w:rPr>
                <w:rFonts w:ascii="Times New Roman" w:eastAsia="Times New Roman" w:hAnsi="Times New Roman" w:cs="Times New Roman"/>
                <w:b/>
                <w:bCs/>
                <w:sz w:val="20"/>
                <w:szCs w:val="20"/>
                <w:lang w:eastAsia="ru-RU"/>
              </w:rPr>
              <w:t>ів певних категорій: Машиністи (кочегари), оператори котельних, працівники служби газнагляду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480,00</w:t>
            </w:r>
          </w:p>
        </w:tc>
      </w:tr>
      <w:tr w:rsidR="00C83A78" w:rsidRPr="00C83A78" w:rsidTr="00C83A78">
        <w:trPr>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1.133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proofErr w:type="gramStart"/>
            <w:r w:rsidRPr="00C83A78">
              <w:rPr>
                <w:rFonts w:ascii="Times New Roman" w:eastAsia="Times New Roman" w:hAnsi="Times New Roman" w:cs="Times New Roman"/>
                <w:b/>
                <w:bCs/>
                <w:sz w:val="20"/>
                <w:szCs w:val="20"/>
                <w:lang w:eastAsia="ru-RU"/>
              </w:rPr>
              <w:t>Періодичний медичний огляд працівник</w:t>
            </w:r>
            <w:proofErr w:type="gramEnd"/>
            <w:r w:rsidRPr="00C83A78">
              <w:rPr>
                <w:rFonts w:ascii="Times New Roman" w:eastAsia="Times New Roman" w:hAnsi="Times New Roman" w:cs="Times New Roman"/>
                <w:b/>
                <w:bCs/>
                <w:sz w:val="20"/>
                <w:szCs w:val="20"/>
                <w:lang w:eastAsia="ru-RU"/>
              </w:rPr>
              <w:t>ів певних категорій: Машиністи (кочегари), оператори котельних, працівники служби газнагляду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863,00</w:t>
            </w:r>
          </w:p>
        </w:tc>
      </w:tr>
      <w:tr w:rsidR="00C83A78" w:rsidRPr="00C83A78" w:rsidTr="00A1257B">
        <w:trPr>
          <w:trHeight w:val="2131"/>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1.134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proofErr w:type="gramStart"/>
            <w:r w:rsidRPr="00C83A78">
              <w:rPr>
                <w:rFonts w:ascii="Times New Roman" w:eastAsia="Times New Roman" w:hAnsi="Times New Roman" w:cs="Times New Roman"/>
                <w:b/>
                <w:bCs/>
                <w:sz w:val="20"/>
                <w:szCs w:val="20"/>
                <w:lang w:eastAsia="ru-RU"/>
              </w:rPr>
              <w:t>Періодичний медичний огляд працівник</w:t>
            </w:r>
            <w:proofErr w:type="gramEnd"/>
            <w:r w:rsidRPr="00C83A78">
              <w:rPr>
                <w:rFonts w:ascii="Times New Roman" w:eastAsia="Times New Roman" w:hAnsi="Times New Roman" w:cs="Times New Roman"/>
                <w:b/>
                <w:bCs/>
                <w:sz w:val="20"/>
                <w:szCs w:val="20"/>
                <w:lang w:eastAsia="ru-RU"/>
              </w:rPr>
              <w:t xml:space="preserve">ів певних категорій: Газорятувальна служба, добровільні газорятувальні дружини, військові частини і загони з попередження виникнення і ліквідації відкритих газових і нафтових фонтанів, військові гірничі, гірничорятувальні служби міністерств та закладів, пожежна охорона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(позачерговий медичний огляд проводиться після перенесеного тяжкого захворювання, отруєння, травми),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731,00</w:t>
            </w:r>
          </w:p>
        </w:tc>
      </w:tr>
      <w:tr w:rsidR="00C83A78" w:rsidRPr="00C83A78" w:rsidTr="00A1257B">
        <w:trPr>
          <w:trHeight w:val="2106"/>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lastRenderedPageBreak/>
              <w:t>1.135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proofErr w:type="gramStart"/>
            <w:r w:rsidRPr="00C83A78">
              <w:rPr>
                <w:rFonts w:ascii="Times New Roman" w:eastAsia="Times New Roman" w:hAnsi="Times New Roman" w:cs="Times New Roman"/>
                <w:b/>
                <w:bCs/>
                <w:sz w:val="20"/>
                <w:szCs w:val="20"/>
                <w:lang w:eastAsia="ru-RU"/>
              </w:rPr>
              <w:t>Періодичний медичний огляд працівник</w:t>
            </w:r>
            <w:proofErr w:type="gramEnd"/>
            <w:r w:rsidRPr="00C83A78">
              <w:rPr>
                <w:rFonts w:ascii="Times New Roman" w:eastAsia="Times New Roman" w:hAnsi="Times New Roman" w:cs="Times New Roman"/>
                <w:b/>
                <w:bCs/>
                <w:sz w:val="20"/>
                <w:szCs w:val="20"/>
                <w:lang w:eastAsia="ru-RU"/>
              </w:rPr>
              <w:t xml:space="preserve">ів певних категорій: Газорятувальна служба, добровільні газорятувальні дружини, військові частини і загони з попередження виникнення і ліквідації відкритих газових і нафтових фонтанів, військові гірничі, гірничорятувальні служби міністерств та закладів, пожежна охорона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(позачерговий медичний огляд проводиться після перенесеного тяжкого захворювання, отруєння, травми),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1114,00</w:t>
            </w:r>
          </w:p>
        </w:tc>
      </w:tr>
      <w:tr w:rsidR="00C83A78" w:rsidRPr="00C83A78" w:rsidTr="00A1257B">
        <w:trPr>
          <w:trHeight w:val="849"/>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1.136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145</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Попередній медичний огляд працівників певних категорій: Роботи на механічному обладнанні (токарних, фрезерних та ін. станках, штампувальних пресах тощо)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641,00</w:t>
            </w:r>
          </w:p>
        </w:tc>
      </w:tr>
      <w:tr w:rsidR="00C83A78" w:rsidRPr="00C83A78" w:rsidTr="00A1257B">
        <w:trPr>
          <w:trHeight w:val="903"/>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1.137</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146</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Попередній медичний огляд працівників певних категорій: Роботи на механічному обладнанні (токарних, фрезерних та ін. станках, штампувальних пресах тощо)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1024,00</w:t>
            </w:r>
          </w:p>
        </w:tc>
      </w:tr>
      <w:tr w:rsidR="00C83A78" w:rsidRPr="00C83A78" w:rsidTr="00A1257B">
        <w:trPr>
          <w:trHeight w:val="974"/>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1.138</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147</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proofErr w:type="gramStart"/>
            <w:r w:rsidRPr="00C83A78">
              <w:rPr>
                <w:rFonts w:ascii="Times New Roman" w:eastAsia="Times New Roman" w:hAnsi="Times New Roman" w:cs="Times New Roman"/>
                <w:b/>
                <w:bCs/>
                <w:sz w:val="20"/>
                <w:szCs w:val="20"/>
                <w:lang w:eastAsia="ru-RU"/>
              </w:rPr>
              <w:t>Періодичний медичний огляд працівник</w:t>
            </w:r>
            <w:proofErr w:type="gramEnd"/>
            <w:r w:rsidRPr="00C83A78">
              <w:rPr>
                <w:rFonts w:ascii="Times New Roman" w:eastAsia="Times New Roman" w:hAnsi="Times New Roman" w:cs="Times New Roman"/>
                <w:b/>
                <w:bCs/>
                <w:sz w:val="20"/>
                <w:szCs w:val="20"/>
                <w:lang w:eastAsia="ru-RU"/>
              </w:rPr>
              <w:t>ів певних категорій: Роботи на механічному обладнанні (токарних, фрезерних та ін. станках, штампувальних пресах тощо)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641,00</w:t>
            </w:r>
          </w:p>
        </w:tc>
      </w:tr>
      <w:tr w:rsidR="00C83A78" w:rsidRPr="00C83A78" w:rsidTr="00A1257B">
        <w:trPr>
          <w:trHeight w:val="846"/>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1.139</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148</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proofErr w:type="gramStart"/>
            <w:r w:rsidRPr="00C83A78">
              <w:rPr>
                <w:rFonts w:ascii="Times New Roman" w:eastAsia="Times New Roman" w:hAnsi="Times New Roman" w:cs="Times New Roman"/>
                <w:b/>
                <w:bCs/>
                <w:sz w:val="20"/>
                <w:szCs w:val="20"/>
                <w:lang w:eastAsia="ru-RU"/>
              </w:rPr>
              <w:t>Періодичний медичний огляд працівник</w:t>
            </w:r>
            <w:proofErr w:type="gramEnd"/>
            <w:r w:rsidRPr="00C83A78">
              <w:rPr>
                <w:rFonts w:ascii="Times New Roman" w:eastAsia="Times New Roman" w:hAnsi="Times New Roman" w:cs="Times New Roman"/>
                <w:b/>
                <w:bCs/>
                <w:sz w:val="20"/>
                <w:szCs w:val="20"/>
                <w:lang w:eastAsia="ru-RU"/>
              </w:rPr>
              <w:t>ів певних категорій: Роботи на механічному обладнанні (токарних, фрезерних та ін. станках, штампувальних пресах тощо)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1024,00</w:t>
            </w:r>
          </w:p>
        </w:tc>
      </w:tr>
      <w:tr w:rsidR="00C83A78" w:rsidRPr="00C83A78" w:rsidTr="00A1257B">
        <w:trPr>
          <w:trHeight w:val="91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1.140</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:Х</w:t>
            </w:r>
            <w:proofErr w:type="gramEnd"/>
            <w:r w:rsidRPr="00C83A78">
              <w:rPr>
                <w:rFonts w:ascii="Times New Roman" w:eastAsia="Times New Roman" w:hAnsi="Times New Roman" w:cs="Times New Roman"/>
                <w:b/>
                <w:bCs/>
                <w:sz w:val="20"/>
                <w:szCs w:val="20"/>
                <w:lang w:eastAsia="ru-RU"/>
              </w:rPr>
              <w:t>імічні речовини та їх сполуки та елементи: Неорганічні сполуки азоту (аміак, кислота азотна, азоту оксиди, азоту діоксид (у перерахунку на NO2) ін.)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422,00</w:t>
            </w:r>
          </w:p>
        </w:tc>
      </w:tr>
      <w:tr w:rsidR="00C83A78" w:rsidRPr="00C83A78" w:rsidTr="00A1257B">
        <w:trPr>
          <w:trHeight w:val="1113"/>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1.141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150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:Х</w:t>
            </w:r>
            <w:proofErr w:type="gramEnd"/>
            <w:r w:rsidRPr="00C83A78">
              <w:rPr>
                <w:rFonts w:ascii="Times New Roman" w:eastAsia="Times New Roman" w:hAnsi="Times New Roman" w:cs="Times New Roman"/>
                <w:b/>
                <w:bCs/>
                <w:sz w:val="20"/>
                <w:szCs w:val="20"/>
                <w:lang w:eastAsia="ru-RU"/>
              </w:rPr>
              <w:t xml:space="preserve">імічні речовини та їх сполуки та елементи: Альдегіди аліфатичні (насичені, ненасичені) і ароматичні (формальдегід, ацетальдегід, акролеїн, бензальдегід, фталевий альдегід та ін.)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571,00</w:t>
            </w:r>
          </w:p>
        </w:tc>
      </w:tr>
      <w:tr w:rsidR="00C83A78" w:rsidRPr="00C83A78" w:rsidTr="00A1257B">
        <w:trPr>
          <w:trHeight w:val="932"/>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1.142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151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:Х</w:t>
            </w:r>
            <w:proofErr w:type="gramEnd"/>
            <w:r w:rsidRPr="00C83A78">
              <w:rPr>
                <w:rFonts w:ascii="Times New Roman" w:eastAsia="Times New Roman" w:hAnsi="Times New Roman" w:cs="Times New Roman"/>
                <w:b/>
                <w:bCs/>
                <w:sz w:val="20"/>
                <w:szCs w:val="20"/>
                <w:lang w:eastAsia="ru-RU"/>
              </w:rPr>
              <w:t>імічні речовини та їх сполуки та елементи: Альдегідів і кетонів галогенопохідні (хлорбензальдегід, фторацетон, хлорацетофенон і ін.)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571,00</w:t>
            </w:r>
          </w:p>
        </w:tc>
      </w:tr>
      <w:tr w:rsidR="00C83A78" w:rsidRPr="00C83A78" w:rsidTr="00A1257B">
        <w:trPr>
          <w:trHeight w:val="1427"/>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1.143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152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Хлорорганічні (метоксихлор, гептахлор, хлориндан, дихлор, гексахлорбензол, гексахлорциклогексан, харнес, трофі тощо)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899,00</w:t>
            </w:r>
          </w:p>
        </w:tc>
      </w:tr>
      <w:tr w:rsidR="00C83A78" w:rsidRPr="00C83A78" w:rsidTr="00C83A78">
        <w:trPr>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1.144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153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Фосфороорганічні (метафос, метилетилтіофос, меркаптофос, метилмеркаптофос, карбофос, актелік, рогор, дифос гліфосат, хлорофос, гліфосат гардона, валексон тощо)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836,00</w:t>
            </w:r>
          </w:p>
        </w:tc>
      </w:tr>
      <w:tr w:rsidR="00C83A78" w:rsidRPr="00C83A78" w:rsidTr="00A1257B">
        <w:trPr>
          <w:trHeight w:val="917"/>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1.145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154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Ртутьорганічні (гранозан, меркурбензол тощо)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725,00</w:t>
            </w:r>
          </w:p>
        </w:tc>
      </w:tr>
      <w:tr w:rsidR="00C83A78" w:rsidRPr="00C83A78" w:rsidTr="00A1257B">
        <w:trPr>
          <w:trHeight w:val="1541"/>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1.146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155</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кладні хімічні суміші, композиції, хімічні речовини визначеного призначення: Пестициди:  Похідні карбомінових кислот (каратан, авадекс, дихлоральсечовина, метурин</w:t>
            </w:r>
            <w:proofErr w:type="gramStart"/>
            <w:r w:rsidRPr="00C83A78">
              <w:rPr>
                <w:rFonts w:ascii="Times New Roman" w:eastAsia="Times New Roman" w:hAnsi="Times New Roman" w:cs="Times New Roman"/>
                <w:b/>
                <w:bCs/>
                <w:sz w:val="20"/>
                <w:szCs w:val="20"/>
                <w:lang w:eastAsia="ru-RU"/>
              </w:rPr>
              <w:t>,б</w:t>
            </w:r>
            <w:proofErr w:type="gramEnd"/>
            <w:r w:rsidRPr="00C83A78">
              <w:rPr>
                <w:rFonts w:ascii="Times New Roman" w:eastAsia="Times New Roman" w:hAnsi="Times New Roman" w:cs="Times New Roman"/>
                <w:b/>
                <w:bCs/>
                <w:sz w:val="20"/>
                <w:szCs w:val="20"/>
                <w:lang w:eastAsia="ru-RU"/>
              </w:rPr>
              <w:t>енлат, фундазол, десмедифам, фенмедифам, карбендозим, фенурон, севін, манеб, дикрезил, ялан, ептам, карбатіон, цинеб тощо) {1 раз на рік}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795,00</w:t>
            </w:r>
          </w:p>
        </w:tc>
      </w:tr>
      <w:tr w:rsidR="00C83A78" w:rsidRPr="00C83A78" w:rsidTr="00A1257B">
        <w:trPr>
          <w:trHeight w:val="912"/>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1.147</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156</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кладні хімічні суміші, композиції, хімічні речовини визначеного призначення: Пестициди:  Похідні хлорбензойної кислоти (дикамба)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649,00</w:t>
            </w:r>
          </w:p>
        </w:tc>
      </w:tr>
      <w:tr w:rsidR="00C83A78" w:rsidRPr="00C83A78" w:rsidTr="00A1257B">
        <w:trPr>
          <w:trHeight w:val="839"/>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lastRenderedPageBreak/>
              <w:t>1.148</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157</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Похідні хлорфеноксиоцтової кислоти (2,4-Д)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649,00</w:t>
            </w:r>
          </w:p>
        </w:tc>
      </w:tr>
      <w:tr w:rsidR="00C83A78" w:rsidRPr="00C83A78" w:rsidTr="00C83A78">
        <w:trPr>
          <w:trHeight w:val="102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1.149</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158</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Похідні хлорфеноксимасляної кислоти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604,00</w:t>
            </w:r>
          </w:p>
        </w:tc>
      </w:tr>
      <w:tr w:rsidR="00C83A78" w:rsidRPr="00C83A78" w:rsidTr="00A1257B">
        <w:trPr>
          <w:trHeight w:val="849"/>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1.150</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159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Галоїдзаміщені аніліди карбонових кислот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604,00</w:t>
            </w:r>
          </w:p>
        </w:tc>
      </w:tr>
      <w:tr w:rsidR="00C83A78" w:rsidRPr="00C83A78" w:rsidTr="00A1257B">
        <w:trPr>
          <w:trHeight w:val="1187"/>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1.151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160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Попередній 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Похідні сечовини та гуанідину (дихлораль-сечовина, топсин-м)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723,00</w:t>
            </w:r>
          </w:p>
        </w:tc>
      </w:tr>
      <w:tr w:rsidR="00C83A78" w:rsidRPr="00C83A78" w:rsidTr="00A1257B">
        <w:trPr>
          <w:trHeight w:val="849"/>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1.152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161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Похідні симтриазинів (атразин, прометрин)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512,00</w:t>
            </w:r>
          </w:p>
        </w:tc>
      </w:tr>
      <w:tr w:rsidR="00C83A78" w:rsidRPr="00C83A78" w:rsidTr="00A1257B">
        <w:trPr>
          <w:trHeight w:val="1189"/>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1.153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162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Гетероциклічні сполуки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ізних груп: зоокумарин, ратиндан, морестан, пирамін, тіазон {1 раз на рік}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512,00</w:t>
            </w:r>
          </w:p>
        </w:tc>
      </w:tr>
      <w:tr w:rsidR="00C83A78" w:rsidRPr="00C83A78" w:rsidTr="00A1257B">
        <w:trPr>
          <w:trHeight w:val="156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1.154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163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мастилоохолоджувальні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ідини, герметики, фарби, емалі Поліаміди (капрон, нейлон тощо) (виробництво)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422,00</w:t>
            </w:r>
          </w:p>
        </w:tc>
      </w:tr>
      <w:tr w:rsidR="00C83A78" w:rsidRPr="00C83A78" w:rsidTr="00A1257B">
        <w:trPr>
          <w:trHeight w:val="1357"/>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1.155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164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Суміш вуглеводнів нафти: бензин, гас, мазути, бітум, асфальти, кам'яновугільні і нафтові смоли і пеки, мінеральні масла (нафтові і сланцеві) неочищені та неповністю очищені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571,00</w:t>
            </w:r>
          </w:p>
        </w:tc>
      </w:tr>
      <w:tr w:rsidR="00C83A78" w:rsidRPr="00C83A78" w:rsidTr="00A1257B">
        <w:trPr>
          <w:trHeight w:val="8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1.156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165</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Фосфорне добриво (амофос, нітрофоска) (виробництво, використання)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497,00</w:t>
            </w:r>
          </w:p>
        </w:tc>
      </w:tr>
      <w:tr w:rsidR="00C83A78" w:rsidRPr="00C83A78" w:rsidTr="00A1257B">
        <w:trPr>
          <w:trHeight w:val="1163"/>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1.157</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166</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кладні хімічні суміші, композиції, хімічні речовини визначеного призначення: Азотне добриво (нітрат амонію - аміачна селітра, нітрати натрію, калію, кальцію) та інші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497,00</w:t>
            </w:r>
          </w:p>
        </w:tc>
      </w:tr>
      <w:tr w:rsidR="00C83A78" w:rsidRPr="00C83A78" w:rsidTr="00C83A78">
        <w:trPr>
          <w:trHeight w:val="178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1.158</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167</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ромислові аерозолі переважно фіброгенного та змішаного типу дії: Пил рослинного і тваринного походження (бавовни, льону, коноплі, кенафу, джуту, зерна, тютюну, деревини, торфу, хмелю, борошна, паперу, вовни, пуху, натурального шовку тощо, у т. ч. з бактеріальним забрудненням)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571,00</w:t>
            </w:r>
          </w:p>
        </w:tc>
      </w:tr>
      <w:tr w:rsidR="00C83A78" w:rsidRPr="00C83A78" w:rsidTr="00A1257B">
        <w:trPr>
          <w:trHeight w:val="683"/>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1.159</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168</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 xml:space="preserve">ізичні фактори: Вібрація: Локальна вібрація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578,00</w:t>
            </w:r>
          </w:p>
        </w:tc>
      </w:tr>
      <w:tr w:rsidR="00C83A78" w:rsidRPr="00C83A78" w:rsidTr="00A1257B">
        <w:trPr>
          <w:trHeight w:val="706"/>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1.160</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169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ізичні фактори: Вібрація: Загальна вібрація {1 раз на 2 роки</w:t>
            </w:r>
            <w:proofErr w:type="gramStart"/>
            <w:r w:rsidRPr="00C83A78">
              <w:rPr>
                <w:rFonts w:ascii="Times New Roman" w:eastAsia="Times New Roman" w:hAnsi="Times New Roman" w:cs="Times New Roman"/>
                <w:b/>
                <w:bCs/>
                <w:sz w:val="20"/>
                <w:szCs w:val="20"/>
                <w:lang w:eastAsia="ru-RU"/>
              </w:rPr>
              <w:t xml:space="preserve"> }</w:t>
            </w:r>
            <w:proofErr w:type="gramEnd"/>
            <w:r w:rsidRPr="00C83A78">
              <w:rPr>
                <w:rFonts w:ascii="Times New Roman" w:eastAsia="Times New Roman" w:hAnsi="Times New Roman" w:cs="Times New Roman"/>
                <w:b/>
                <w:bCs/>
                <w:sz w:val="20"/>
                <w:szCs w:val="20"/>
                <w:lang w:eastAsia="ru-RU"/>
              </w:rPr>
              <w:t xml:space="preserve">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652,00</w:t>
            </w:r>
          </w:p>
        </w:tc>
      </w:tr>
      <w:tr w:rsidR="00C83A78" w:rsidRPr="00C83A78" w:rsidTr="00C83A78">
        <w:trPr>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1.161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170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ізичні фактори: Виробничий шум: від 81 до 99 дБА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406,00</w:t>
            </w:r>
          </w:p>
        </w:tc>
      </w:tr>
      <w:tr w:rsidR="00C83A78" w:rsidRPr="00C83A78" w:rsidTr="00A1257B">
        <w:trPr>
          <w:trHeight w:val="614"/>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lastRenderedPageBreak/>
              <w:t>1.162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171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 xml:space="preserve">ізичні фактори: Виробничий шум: від 100 дБА і вище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406,00</w:t>
            </w:r>
          </w:p>
        </w:tc>
      </w:tr>
      <w:tr w:rsidR="00C83A78" w:rsidRPr="00C83A78" w:rsidTr="00C83A78">
        <w:trPr>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1.163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172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 xml:space="preserve">ізичні фактори: Знижена температура повітря в приміщенні та робота на відкритих площадках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555,00</w:t>
            </w:r>
          </w:p>
        </w:tc>
      </w:tr>
      <w:tr w:rsidR="00C83A78" w:rsidRPr="00C83A78" w:rsidTr="00A1257B">
        <w:trPr>
          <w:trHeight w:val="849"/>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1.164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173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 xml:space="preserve">ізичні фактори: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ідвищена температура повітря в приміщенні та на відкритих площадках {1 раз протягом першого року, потім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530,00</w:t>
            </w:r>
          </w:p>
        </w:tc>
      </w:tr>
      <w:tr w:rsidR="00C83A78" w:rsidRPr="00C83A78" w:rsidTr="00A1257B">
        <w:trPr>
          <w:trHeight w:val="5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1.165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174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 xml:space="preserve">ізичні фактори: </w:t>
            </w:r>
            <w:proofErr w:type="gramStart"/>
            <w:r w:rsidRPr="00C83A78">
              <w:rPr>
                <w:rFonts w:ascii="Times New Roman" w:eastAsia="Times New Roman" w:hAnsi="Times New Roman" w:cs="Times New Roman"/>
                <w:b/>
                <w:bCs/>
                <w:sz w:val="20"/>
                <w:szCs w:val="20"/>
                <w:lang w:eastAsia="ru-RU"/>
              </w:rPr>
              <w:t>Теплове</w:t>
            </w:r>
            <w:proofErr w:type="gramEnd"/>
            <w:r w:rsidRPr="00C83A78">
              <w:rPr>
                <w:rFonts w:ascii="Times New Roman" w:eastAsia="Times New Roman" w:hAnsi="Times New Roman" w:cs="Times New Roman"/>
                <w:b/>
                <w:bCs/>
                <w:sz w:val="20"/>
                <w:szCs w:val="20"/>
                <w:lang w:eastAsia="ru-RU"/>
              </w:rPr>
              <w:t xml:space="preserve"> випромінювання {1 раз протягом першого року, потім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530,00</w:t>
            </w:r>
          </w:p>
        </w:tc>
      </w:tr>
      <w:tr w:rsidR="00C83A78" w:rsidRPr="00C83A78" w:rsidTr="00A1257B">
        <w:trPr>
          <w:trHeight w:val="1439"/>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1.166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175</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ідняття і переміщення вантажу (постійно більш 2-х раз на годину): чоловіки- більше 15 кг, - жінки - більше 7 кг {1 раз на рік}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406,00</w:t>
            </w:r>
          </w:p>
        </w:tc>
      </w:tr>
      <w:tr w:rsidR="00C83A78" w:rsidRPr="00C83A78" w:rsidTr="00A1257B">
        <w:trPr>
          <w:trHeight w:val="1389"/>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1.167</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176</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ідняття і переміщення вантажу при чергуванні з іншою роботою (до 2 раз на годину): чоловіки - більше 30 кг, жінки - більше 10 кг {1 раз на рік}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406,00</w:t>
            </w:r>
          </w:p>
        </w:tc>
      </w:tr>
      <w:tr w:rsidR="00C83A78" w:rsidRPr="00C83A78" w:rsidTr="00A1257B">
        <w:trPr>
          <w:trHeight w:val="2131"/>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1.168</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177</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Сумарна маса вантажу (в </w:t>
            </w:r>
            <w:proofErr w:type="gramStart"/>
            <w:r w:rsidRPr="00C83A78">
              <w:rPr>
                <w:rFonts w:ascii="Times New Roman" w:eastAsia="Times New Roman" w:hAnsi="Times New Roman" w:cs="Times New Roman"/>
                <w:b/>
                <w:bCs/>
                <w:sz w:val="20"/>
                <w:szCs w:val="20"/>
                <w:lang w:eastAsia="ru-RU"/>
              </w:rPr>
              <w:t>кг</w:t>
            </w:r>
            <w:proofErr w:type="gramEnd"/>
            <w:r w:rsidRPr="00C83A78">
              <w:rPr>
                <w:rFonts w:ascii="Times New Roman" w:eastAsia="Times New Roman" w:hAnsi="Times New Roman" w:cs="Times New Roman"/>
                <w:b/>
                <w:bCs/>
                <w:sz w:val="20"/>
                <w:szCs w:val="20"/>
                <w:lang w:eastAsia="ru-RU"/>
              </w:rPr>
              <w:t xml:space="preserve">), який переміщується протягом кожної години зміни: Періодичне тримання вантажу (деталей, інструменту тощо) вага прикладання зусилля (кг, сек) протягом зміни: з участю м'язів корпуса і ніг: чоловіки - від 100001 - 200000 </w:t>
            </w:r>
            <w:proofErr w:type="gramStart"/>
            <w:r w:rsidRPr="00C83A78">
              <w:rPr>
                <w:rFonts w:ascii="Times New Roman" w:eastAsia="Times New Roman" w:hAnsi="Times New Roman" w:cs="Times New Roman"/>
                <w:b/>
                <w:bCs/>
                <w:sz w:val="20"/>
                <w:szCs w:val="20"/>
                <w:lang w:eastAsia="ru-RU"/>
              </w:rPr>
              <w:t>кгс, ж</w:t>
            </w:r>
            <w:proofErr w:type="gramEnd"/>
            <w:r w:rsidRPr="00C83A78">
              <w:rPr>
                <w:rFonts w:ascii="Times New Roman" w:eastAsia="Times New Roman" w:hAnsi="Times New Roman" w:cs="Times New Roman"/>
                <w:b/>
                <w:bCs/>
                <w:sz w:val="20"/>
                <w:szCs w:val="20"/>
                <w:lang w:eastAsia="ru-RU"/>
              </w:rPr>
              <w:t>інки - від 60001 - 120000 кгс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406,00</w:t>
            </w:r>
          </w:p>
        </w:tc>
      </w:tr>
      <w:tr w:rsidR="00C83A78" w:rsidRPr="00C83A78" w:rsidTr="00A1257B">
        <w:trPr>
          <w:trHeight w:val="1681"/>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1.169</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178</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Роботи </w:t>
            </w:r>
            <w:proofErr w:type="gramStart"/>
            <w:r w:rsidRPr="00C83A78">
              <w:rPr>
                <w:rFonts w:ascii="Times New Roman" w:eastAsia="Times New Roman" w:hAnsi="Times New Roman" w:cs="Times New Roman"/>
                <w:b/>
                <w:bCs/>
                <w:sz w:val="20"/>
                <w:szCs w:val="20"/>
                <w:lang w:eastAsia="ru-RU"/>
              </w:rPr>
              <w:t>пов'язан</w:t>
            </w:r>
            <w:proofErr w:type="gramEnd"/>
            <w:r w:rsidRPr="00C83A78">
              <w:rPr>
                <w:rFonts w:ascii="Times New Roman" w:eastAsia="Times New Roman" w:hAnsi="Times New Roman" w:cs="Times New Roman"/>
                <w:b/>
                <w:bCs/>
                <w:sz w:val="20"/>
                <w:szCs w:val="20"/>
                <w:lang w:eastAsia="ru-RU"/>
              </w:rPr>
              <w:t>і з: локальними м'язовими напруженнями переважно м'язів кісток і пальців рук (кількість рухів за зміну): чоловіки та жінки від 40001 - 60000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406,00</w:t>
            </w:r>
          </w:p>
        </w:tc>
      </w:tr>
      <w:tr w:rsidR="00C83A78" w:rsidRPr="00C83A78" w:rsidTr="00A1257B">
        <w:trPr>
          <w:trHeight w:val="1549"/>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1.170</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179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Роботи пов'язані з локальними м'язовими напруженнями переважно м'язів кісток і пальців рук (кількість рухів за зміну): чоловіки та жінки більше 60000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406,00</w:t>
            </w:r>
          </w:p>
        </w:tc>
      </w:tr>
      <w:tr w:rsidR="00C83A78" w:rsidRPr="00C83A78" w:rsidTr="00A1257B">
        <w:trPr>
          <w:trHeight w:val="134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1.171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180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Роботи, що </w:t>
            </w:r>
            <w:proofErr w:type="gramStart"/>
            <w:r w:rsidRPr="00C83A78">
              <w:rPr>
                <w:rFonts w:ascii="Times New Roman" w:eastAsia="Times New Roman" w:hAnsi="Times New Roman" w:cs="Times New Roman"/>
                <w:b/>
                <w:bCs/>
                <w:sz w:val="20"/>
                <w:szCs w:val="20"/>
                <w:lang w:eastAsia="ru-RU"/>
              </w:rPr>
              <w:t>пов'язан</w:t>
            </w:r>
            <w:proofErr w:type="gramEnd"/>
            <w:r w:rsidRPr="00C83A78">
              <w:rPr>
                <w:rFonts w:ascii="Times New Roman" w:eastAsia="Times New Roman" w:hAnsi="Times New Roman" w:cs="Times New Roman"/>
                <w:b/>
                <w:bCs/>
                <w:sz w:val="20"/>
                <w:szCs w:val="20"/>
                <w:lang w:eastAsia="ru-RU"/>
              </w:rPr>
              <w:t>і з вимушеними нахилами корпуса (за візуальною оцінкою більше 30° від вертикалі) більше 100 разів за зміну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406,00</w:t>
            </w:r>
          </w:p>
        </w:tc>
      </w:tr>
      <w:tr w:rsidR="00C83A78" w:rsidRPr="00C83A78" w:rsidTr="00A1257B">
        <w:trPr>
          <w:trHeight w:val="109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1.172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181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ізичне перевантаження та перенапруження окремих органів і систем та інші фактори трудового процесу: Перебування у вимушеній робочій позі (на колінах, навпочіпки та ін.): до 25 % часу зміни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406,00</w:t>
            </w:r>
          </w:p>
        </w:tc>
      </w:tr>
      <w:tr w:rsidR="00C83A78" w:rsidRPr="00C83A78" w:rsidTr="00A1257B">
        <w:trPr>
          <w:trHeight w:val="10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1.173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182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Перебування у вимушеній робочій позі (на колінах, навпочіпки та ін.): більше 25 % часу зміни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406,00</w:t>
            </w:r>
          </w:p>
        </w:tc>
      </w:tr>
      <w:tr w:rsidR="00C83A78" w:rsidRPr="00C83A78" w:rsidTr="00A1257B">
        <w:trPr>
          <w:trHeight w:val="1327"/>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lastRenderedPageBreak/>
              <w:t>1.174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183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Зорово-напружені роботи: прецизійні, роботи з оптичними приладами і спостереження за екраном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332,00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1.175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184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лікаря-акушер-гінеколога</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97,00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1.176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186</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лікаря-дерматовенеролога</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59,00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1.177</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188</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лі</w:t>
            </w:r>
            <w:proofErr w:type="gramStart"/>
            <w:r w:rsidRPr="00C83A78">
              <w:rPr>
                <w:rFonts w:ascii="Times New Roman" w:eastAsia="Times New Roman" w:hAnsi="Times New Roman" w:cs="Times New Roman"/>
                <w:b/>
                <w:bCs/>
                <w:sz w:val="20"/>
                <w:szCs w:val="20"/>
                <w:lang w:eastAsia="ru-RU"/>
              </w:rPr>
              <w:t>каря-нарколога</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77,00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1.178</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189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лі</w:t>
            </w:r>
            <w:proofErr w:type="gramStart"/>
            <w:r w:rsidRPr="00C83A78">
              <w:rPr>
                <w:rFonts w:ascii="Times New Roman" w:eastAsia="Times New Roman" w:hAnsi="Times New Roman" w:cs="Times New Roman"/>
                <w:b/>
                <w:bCs/>
                <w:sz w:val="20"/>
                <w:szCs w:val="20"/>
                <w:lang w:eastAsia="ru-RU"/>
              </w:rPr>
              <w:t>каря-невропатолога</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59,00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1.179</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191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лікаря-ортопед-травматолога</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77,00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1.180</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192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лі</w:t>
            </w:r>
            <w:proofErr w:type="gramStart"/>
            <w:r w:rsidRPr="00C83A78">
              <w:rPr>
                <w:rFonts w:ascii="Times New Roman" w:eastAsia="Times New Roman" w:hAnsi="Times New Roman" w:cs="Times New Roman"/>
                <w:b/>
                <w:bCs/>
                <w:sz w:val="20"/>
                <w:szCs w:val="20"/>
                <w:lang w:eastAsia="ru-RU"/>
              </w:rPr>
              <w:t>каря-отоларинголога</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59,00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1.181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193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лі</w:t>
            </w:r>
            <w:proofErr w:type="gramStart"/>
            <w:r w:rsidRPr="00C83A78">
              <w:rPr>
                <w:rFonts w:ascii="Times New Roman" w:eastAsia="Times New Roman" w:hAnsi="Times New Roman" w:cs="Times New Roman"/>
                <w:b/>
                <w:bCs/>
                <w:sz w:val="20"/>
                <w:szCs w:val="20"/>
                <w:lang w:eastAsia="ru-RU"/>
              </w:rPr>
              <w:t>каря-офтальмолога</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59,00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1.182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194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лі</w:t>
            </w:r>
            <w:proofErr w:type="gramStart"/>
            <w:r w:rsidRPr="00C83A78">
              <w:rPr>
                <w:rFonts w:ascii="Times New Roman" w:eastAsia="Times New Roman" w:hAnsi="Times New Roman" w:cs="Times New Roman"/>
                <w:b/>
                <w:bCs/>
                <w:sz w:val="20"/>
                <w:szCs w:val="20"/>
                <w:lang w:eastAsia="ru-RU"/>
              </w:rPr>
              <w:t>каря-псих</w:t>
            </w:r>
            <w:proofErr w:type="gramEnd"/>
            <w:r w:rsidRPr="00C83A78">
              <w:rPr>
                <w:rFonts w:ascii="Times New Roman" w:eastAsia="Times New Roman" w:hAnsi="Times New Roman" w:cs="Times New Roman"/>
                <w:b/>
                <w:bCs/>
                <w:sz w:val="20"/>
                <w:szCs w:val="20"/>
                <w:lang w:eastAsia="ru-RU"/>
              </w:rPr>
              <w:t>іатра</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77,00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1.183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195</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лі</w:t>
            </w:r>
            <w:proofErr w:type="gramStart"/>
            <w:r w:rsidRPr="00C83A78">
              <w:rPr>
                <w:rFonts w:ascii="Times New Roman" w:eastAsia="Times New Roman" w:hAnsi="Times New Roman" w:cs="Times New Roman"/>
                <w:b/>
                <w:bCs/>
                <w:sz w:val="20"/>
                <w:szCs w:val="20"/>
                <w:lang w:eastAsia="ru-RU"/>
              </w:rPr>
              <w:t>каря-стоматолога</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41,00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1.184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196</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лі</w:t>
            </w:r>
            <w:proofErr w:type="gramStart"/>
            <w:r w:rsidRPr="00C83A78">
              <w:rPr>
                <w:rFonts w:ascii="Times New Roman" w:eastAsia="Times New Roman" w:hAnsi="Times New Roman" w:cs="Times New Roman"/>
                <w:b/>
                <w:bCs/>
                <w:sz w:val="20"/>
                <w:szCs w:val="20"/>
                <w:lang w:eastAsia="ru-RU"/>
              </w:rPr>
              <w:t>каря-терапевта</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59,00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1.185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198</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лікаря-фтизіатра</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59,00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1.186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199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лікаря-хірурга</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59,00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1.187</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200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Y-глютамілтранс-фераза (ГГТФ)</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46,00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1.188</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201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АЛТ</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39,00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1.189</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202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АСТ</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39,00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1.190</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204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Активність холінестерази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35,00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1.191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205</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Загальний аналіз крові</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89,00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1.192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206</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Загальний аналіз сечі</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35,00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1.193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207</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Аналіз крові на цукор (глюкозу)</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42,00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1.194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209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Тромбоцити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68,00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1.195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210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proofErr w:type="gramStart"/>
            <w:r w:rsidRPr="00C83A78">
              <w:rPr>
                <w:rFonts w:ascii="Times New Roman" w:eastAsia="Times New Roman" w:hAnsi="Times New Roman" w:cs="Times New Roman"/>
                <w:b/>
                <w:bCs/>
                <w:sz w:val="20"/>
                <w:szCs w:val="20"/>
                <w:lang w:eastAsia="ru-RU"/>
              </w:rPr>
              <w:t>Досл</w:t>
            </w:r>
            <w:proofErr w:type="gramEnd"/>
            <w:r w:rsidRPr="00C83A78">
              <w:rPr>
                <w:rFonts w:ascii="Times New Roman" w:eastAsia="Times New Roman" w:hAnsi="Times New Roman" w:cs="Times New Roman"/>
                <w:b/>
                <w:bCs/>
                <w:sz w:val="20"/>
                <w:szCs w:val="20"/>
                <w:lang w:eastAsia="ru-RU"/>
              </w:rPr>
              <w:t>ідження крові (НВ, лейкоцити, ШОЕ)</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49,00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1.196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211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proofErr w:type="gramStart"/>
            <w:r w:rsidRPr="00C83A78">
              <w:rPr>
                <w:rFonts w:ascii="Times New Roman" w:eastAsia="Times New Roman" w:hAnsi="Times New Roman" w:cs="Times New Roman"/>
                <w:b/>
                <w:bCs/>
                <w:sz w:val="20"/>
                <w:szCs w:val="20"/>
                <w:lang w:eastAsia="ru-RU"/>
              </w:rPr>
              <w:t>Досл</w:t>
            </w:r>
            <w:proofErr w:type="gramEnd"/>
            <w:r w:rsidRPr="00C83A78">
              <w:rPr>
                <w:rFonts w:ascii="Times New Roman" w:eastAsia="Times New Roman" w:hAnsi="Times New Roman" w:cs="Times New Roman"/>
                <w:b/>
                <w:bCs/>
                <w:sz w:val="20"/>
                <w:szCs w:val="20"/>
                <w:lang w:eastAsia="ru-RU"/>
              </w:rPr>
              <w:t>ідження крові на сифіліс (РМП)</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91,00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1.197</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212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Бактеріологічне </w:t>
            </w:r>
            <w:proofErr w:type="gramStart"/>
            <w:r w:rsidRPr="00C83A78">
              <w:rPr>
                <w:rFonts w:ascii="Times New Roman" w:eastAsia="Times New Roman" w:hAnsi="Times New Roman" w:cs="Times New Roman"/>
                <w:b/>
                <w:bCs/>
                <w:sz w:val="20"/>
                <w:szCs w:val="20"/>
                <w:lang w:eastAsia="ru-RU"/>
              </w:rPr>
              <w:t>досл</w:t>
            </w:r>
            <w:proofErr w:type="gramEnd"/>
            <w:r w:rsidRPr="00C83A78">
              <w:rPr>
                <w:rFonts w:ascii="Times New Roman" w:eastAsia="Times New Roman" w:hAnsi="Times New Roman" w:cs="Times New Roman"/>
                <w:b/>
                <w:bCs/>
                <w:sz w:val="20"/>
                <w:szCs w:val="20"/>
                <w:lang w:eastAsia="ru-RU"/>
              </w:rPr>
              <w:t>ідження на флору</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77,00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1.198</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214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Визначення групи крові і резус-фактора</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120,00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1.199</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215</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Бі</w:t>
            </w:r>
            <w:proofErr w:type="gramStart"/>
            <w:r w:rsidRPr="00C83A78">
              <w:rPr>
                <w:rFonts w:ascii="Times New Roman" w:eastAsia="Times New Roman" w:hAnsi="Times New Roman" w:cs="Times New Roman"/>
                <w:b/>
                <w:bCs/>
                <w:sz w:val="20"/>
                <w:szCs w:val="20"/>
                <w:lang w:eastAsia="ru-RU"/>
              </w:rPr>
              <w:t>л</w:t>
            </w:r>
            <w:proofErr w:type="gramEnd"/>
            <w:r w:rsidRPr="00C83A78">
              <w:rPr>
                <w:rFonts w:ascii="Times New Roman" w:eastAsia="Times New Roman" w:hAnsi="Times New Roman" w:cs="Times New Roman"/>
                <w:b/>
                <w:bCs/>
                <w:sz w:val="20"/>
                <w:szCs w:val="20"/>
                <w:lang w:eastAsia="ru-RU"/>
              </w:rPr>
              <w:t>ірубін крові</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42,00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1.200</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216</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proofErr w:type="gramStart"/>
            <w:r w:rsidRPr="00C83A78">
              <w:rPr>
                <w:rFonts w:ascii="Times New Roman" w:eastAsia="Times New Roman" w:hAnsi="Times New Roman" w:cs="Times New Roman"/>
                <w:b/>
                <w:bCs/>
                <w:sz w:val="20"/>
                <w:szCs w:val="20"/>
                <w:lang w:eastAsia="ru-RU"/>
              </w:rPr>
              <w:t>Досл</w:t>
            </w:r>
            <w:proofErr w:type="gramEnd"/>
            <w:r w:rsidRPr="00C83A78">
              <w:rPr>
                <w:rFonts w:ascii="Times New Roman" w:eastAsia="Times New Roman" w:hAnsi="Times New Roman" w:cs="Times New Roman"/>
                <w:b/>
                <w:bCs/>
                <w:sz w:val="20"/>
                <w:szCs w:val="20"/>
                <w:lang w:eastAsia="ru-RU"/>
              </w:rPr>
              <w:t>ідження на гельмінтози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48,00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1.201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218</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Кров   RW  повний</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72,00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1.202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221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Мазок на гонорею   </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77,00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1.203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229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Рентгенографія органів грудної клітки </w:t>
            </w:r>
            <w:proofErr w:type="gramStart"/>
            <w:r w:rsidRPr="00C83A78">
              <w:rPr>
                <w:rFonts w:ascii="Times New Roman" w:eastAsia="Times New Roman" w:hAnsi="Times New Roman" w:cs="Times New Roman"/>
                <w:b/>
                <w:bCs/>
                <w:sz w:val="20"/>
                <w:szCs w:val="20"/>
                <w:lang w:eastAsia="ru-RU"/>
              </w:rPr>
              <w:t>у</w:t>
            </w:r>
            <w:proofErr w:type="gramEnd"/>
            <w:r w:rsidRPr="00C83A78">
              <w:rPr>
                <w:rFonts w:ascii="Times New Roman" w:eastAsia="Times New Roman" w:hAnsi="Times New Roman" w:cs="Times New Roman"/>
                <w:b/>
                <w:bCs/>
                <w:sz w:val="20"/>
                <w:szCs w:val="20"/>
                <w:lang w:eastAsia="ru-RU"/>
              </w:rPr>
              <w:t xml:space="preserve"> прямій проекції</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63,00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1.204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232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Флюорографія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63,00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1.205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233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ФЗД</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33,00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1.206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234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ЕКГ</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33,00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1.207</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239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proofErr w:type="gramStart"/>
            <w:r w:rsidRPr="00C83A78">
              <w:rPr>
                <w:rFonts w:ascii="Times New Roman" w:eastAsia="Times New Roman" w:hAnsi="Times New Roman" w:cs="Times New Roman"/>
                <w:b/>
                <w:bCs/>
                <w:sz w:val="20"/>
                <w:szCs w:val="20"/>
                <w:lang w:eastAsia="ru-RU"/>
              </w:rPr>
              <w:t>Досл</w:t>
            </w:r>
            <w:proofErr w:type="gramEnd"/>
            <w:r w:rsidRPr="00C83A78">
              <w:rPr>
                <w:rFonts w:ascii="Times New Roman" w:eastAsia="Times New Roman" w:hAnsi="Times New Roman" w:cs="Times New Roman"/>
                <w:b/>
                <w:bCs/>
                <w:sz w:val="20"/>
                <w:szCs w:val="20"/>
                <w:lang w:eastAsia="ru-RU"/>
              </w:rPr>
              <w:t>ідження гостроти зору</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69,00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1.208</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240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proofErr w:type="gramStart"/>
            <w:r w:rsidRPr="00C83A78">
              <w:rPr>
                <w:rFonts w:ascii="Times New Roman" w:eastAsia="Times New Roman" w:hAnsi="Times New Roman" w:cs="Times New Roman"/>
                <w:b/>
                <w:bCs/>
                <w:sz w:val="20"/>
                <w:szCs w:val="20"/>
                <w:lang w:eastAsia="ru-RU"/>
              </w:rPr>
              <w:t>Досл</w:t>
            </w:r>
            <w:proofErr w:type="gramEnd"/>
            <w:r w:rsidRPr="00C83A78">
              <w:rPr>
                <w:rFonts w:ascii="Times New Roman" w:eastAsia="Times New Roman" w:hAnsi="Times New Roman" w:cs="Times New Roman"/>
                <w:b/>
                <w:bCs/>
                <w:sz w:val="20"/>
                <w:szCs w:val="20"/>
                <w:lang w:eastAsia="ru-RU"/>
              </w:rPr>
              <w:t>ідження гостроти та полів зору</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69,00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1.209</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259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Вартість бланка особистої медичної книжки 1-ОМК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один бланк</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15,00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1.210</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260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Гепатит "В" (HBsAg)</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53,00</w:t>
            </w:r>
          </w:p>
        </w:tc>
      </w:tr>
      <w:tr w:rsidR="00C83A78" w:rsidRPr="00C83A78" w:rsidTr="00A1257B">
        <w:trPr>
          <w:trHeight w:val="81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1.211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261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:К</w:t>
            </w:r>
            <w:proofErr w:type="gramEnd"/>
            <w:r w:rsidRPr="00C83A78">
              <w:rPr>
                <w:rFonts w:ascii="Times New Roman" w:eastAsia="Times New Roman" w:hAnsi="Times New Roman" w:cs="Times New Roman"/>
                <w:b/>
                <w:bCs/>
                <w:sz w:val="20"/>
                <w:szCs w:val="20"/>
                <w:lang w:eastAsia="ru-RU"/>
              </w:rPr>
              <w:t>ористувачі  персональних електронно-обчислувальних машин ПЕОМ з відеотерміналом (ВДТ) (1 раз на рік)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702,00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1.212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263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proofErr w:type="gramStart"/>
            <w:r w:rsidRPr="00C83A78">
              <w:rPr>
                <w:rFonts w:ascii="Times New Roman" w:eastAsia="Times New Roman" w:hAnsi="Times New Roman" w:cs="Times New Roman"/>
                <w:b/>
                <w:bCs/>
                <w:sz w:val="20"/>
                <w:szCs w:val="20"/>
                <w:lang w:eastAsia="ru-RU"/>
              </w:rPr>
              <w:t>Досл</w:t>
            </w:r>
            <w:proofErr w:type="gramEnd"/>
            <w:r w:rsidRPr="00C83A78">
              <w:rPr>
                <w:rFonts w:ascii="Times New Roman" w:eastAsia="Times New Roman" w:hAnsi="Times New Roman" w:cs="Times New Roman"/>
                <w:b/>
                <w:bCs/>
                <w:sz w:val="20"/>
                <w:szCs w:val="20"/>
                <w:lang w:eastAsia="ru-RU"/>
              </w:rPr>
              <w:t>ідження активності гамма-глутамілтрансферази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46,00</w:t>
            </w:r>
          </w:p>
        </w:tc>
      </w:tr>
      <w:tr w:rsidR="00C83A78" w:rsidRPr="00C83A78" w:rsidTr="00C83A78">
        <w:trPr>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1.213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264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призовників (допризовників) (Гепатит "В" (HBsAg) за допомогою реагентів)</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1490,00</w:t>
            </w:r>
          </w:p>
        </w:tc>
      </w:tr>
      <w:tr w:rsidR="00C83A78" w:rsidRPr="00C83A78" w:rsidTr="00C83A78">
        <w:trPr>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1.214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265</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Медичний огляд військовозобов'язаних у мирний час та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ід час мобілізації, на особливий період</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1024,00</w:t>
            </w:r>
          </w:p>
        </w:tc>
      </w:tr>
      <w:tr w:rsidR="00C83A78" w:rsidRPr="00C83A78" w:rsidTr="00C83A78">
        <w:trPr>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1.215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266</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громадян, які бажають навчатися у ВВНЗ (Гепатит "В" (HBsAg) за допомогою реагентів)</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1513,00</w:t>
            </w:r>
          </w:p>
        </w:tc>
      </w:tr>
      <w:tr w:rsidR="00C83A78" w:rsidRPr="00C83A78" w:rsidTr="00C83A78">
        <w:trPr>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1.216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267</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Медичний огляд </w:t>
            </w:r>
            <w:proofErr w:type="gramStart"/>
            <w:r w:rsidRPr="00C83A78">
              <w:rPr>
                <w:rFonts w:ascii="Times New Roman" w:eastAsia="Times New Roman" w:hAnsi="Times New Roman" w:cs="Times New Roman"/>
                <w:b/>
                <w:bCs/>
                <w:sz w:val="20"/>
                <w:szCs w:val="20"/>
                <w:lang w:eastAsia="ru-RU"/>
              </w:rPr>
              <w:t>осіб</w:t>
            </w:r>
            <w:proofErr w:type="gramEnd"/>
            <w:r w:rsidRPr="00C83A78">
              <w:rPr>
                <w:rFonts w:ascii="Times New Roman" w:eastAsia="Times New Roman" w:hAnsi="Times New Roman" w:cs="Times New Roman"/>
                <w:b/>
                <w:bCs/>
                <w:sz w:val="20"/>
                <w:szCs w:val="20"/>
                <w:lang w:eastAsia="ru-RU"/>
              </w:rPr>
              <w:t>, які приймаються на військову службу за контрактом (Гепатит "В" (HBsAg) за допомогою реагентів)</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1645,00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1.217</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269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Гепатит "С" (anti-HCV)</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78,00</w:t>
            </w:r>
          </w:p>
        </w:tc>
      </w:tr>
      <w:tr w:rsidR="00C83A78" w:rsidRPr="00C83A78" w:rsidTr="00C83A78">
        <w:trPr>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1.218</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270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реакція мікропреципітації з кардіолі</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іновим антигеном (РМП)</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91,00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1.219</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271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вимі</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 xml:space="preserve"> внутрішньоочного тиску</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40,00</w:t>
            </w:r>
          </w:p>
        </w:tc>
      </w:tr>
      <w:tr w:rsidR="00C83A78" w:rsidRPr="00C83A78" w:rsidTr="00C83A78">
        <w:trPr>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lastRenderedPageBreak/>
              <w:t>1.220</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272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Медичний огляд військовозобов'язаних у мирний час та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ід час мобілізації, на особливий період (особам, яким більше 40 років)</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1127,00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1.221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273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рентгенографія органів грудної порожнини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63,00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1.222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274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Hb</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49,00</w:t>
            </w:r>
          </w:p>
        </w:tc>
      </w:tr>
      <w:tr w:rsidR="00C83A78" w:rsidRPr="00C83A78" w:rsidTr="00A1257B">
        <w:trPr>
          <w:trHeight w:val="90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1.223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276</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:Х</w:t>
            </w:r>
            <w:proofErr w:type="gramEnd"/>
            <w:r w:rsidRPr="00C83A78">
              <w:rPr>
                <w:rFonts w:ascii="Times New Roman" w:eastAsia="Times New Roman" w:hAnsi="Times New Roman" w:cs="Times New Roman"/>
                <w:b/>
                <w:bCs/>
                <w:sz w:val="20"/>
                <w:szCs w:val="20"/>
                <w:lang w:eastAsia="ru-RU"/>
              </w:rPr>
              <w:t>імічні речовини та їх сполуки та елементи: Неорганічні сполуки азоту (аміак, кислота азотна, азоту оксиди, азоту діоксид (у перерахунку на NO2) ін.)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805,00</w:t>
            </w:r>
          </w:p>
        </w:tc>
      </w:tr>
      <w:tr w:rsidR="00C83A78" w:rsidRPr="00C83A78" w:rsidTr="00A1257B">
        <w:trPr>
          <w:trHeight w:val="1097"/>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1.224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277</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:Х</w:t>
            </w:r>
            <w:proofErr w:type="gramEnd"/>
            <w:r w:rsidRPr="00C83A78">
              <w:rPr>
                <w:rFonts w:ascii="Times New Roman" w:eastAsia="Times New Roman" w:hAnsi="Times New Roman" w:cs="Times New Roman"/>
                <w:b/>
                <w:bCs/>
                <w:sz w:val="20"/>
                <w:szCs w:val="20"/>
                <w:lang w:eastAsia="ru-RU"/>
              </w:rPr>
              <w:t xml:space="preserve">імічні речовини та їх сполуки та елементи: Альдегіди аліфатичні (насичені, ненасичені) і ароматичні (формальдегід, ацетальдегід, акролеїн, бензальдегід, фталевий альдегід та ін.)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954,00</w:t>
            </w:r>
          </w:p>
        </w:tc>
      </w:tr>
      <w:tr w:rsidR="00C83A78" w:rsidRPr="00C83A78" w:rsidTr="00A1257B">
        <w:trPr>
          <w:trHeight w:val="849"/>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1.225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278</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:Х</w:t>
            </w:r>
            <w:proofErr w:type="gramEnd"/>
            <w:r w:rsidRPr="00C83A78">
              <w:rPr>
                <w:rFonts w:ascii="Times New Roman" w:eastAsia="Times New Roman" w:hAnsi="Times New Roman" w:cs="Times New Roman"/>
                <w:b/>
                <w:bCs/>
                <w:sz w:val="20"/>
                <w:szCs w:val="20"/>
                <w:lang w:eastAsia="ru-RU"/>
              </w:rPr>
              <w:t>імічні речовини та їх сполуки та елементи: Альдегідів і кетонів галогенопохідні (хлорбензальдегід, фторацетон, хлорацетофенон і ін.)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954,00</w:t>
            </w:r>
          </w:p>
        </w:tc>
      </w:tr>
      <w:tr w:rsidR="00C83A78" w:rsidRPr="00C83A78" w:rsidTr="00A1257B">
        <w:trPr>
          <w:trHeight w:val="1328"/>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1.226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279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Хлорорганічні (метоксихлор, гептахлор, хлориндан, дихлор, гексахлорбензол, гексахлорциклогексан, харнес, трофі тощо)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1282,00</w:t>
            </w:r>
          </w:p>
        </w:tc>
      </w:tr>
      <w:tr w:rsidR="00C83A78" w:rsidRPr="00C83A78" w:rsidTr="00A1257B">
        <w:trPr>
          <w:trHeight w:val="1377"/>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1.227</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280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Фосфороорганічні (метафос, метилетилтіофос, меркаптофос, метилмеркаптофос, карбофос, актелік, рогор, дифос гліфосат, хлорофос, гліфосат гардона, валексон тощо)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1219,00</w:t>
            </w:r>
          </w:p>
        </w:tc>
      </w:tr>
      <w:tr w:rsidR="00C83A78" w:rsidRPr="00C83A78" w:rsidTr="00A1257B">
        <w:trPr>
          <w:trHeight w:val="829"/>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1.228</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281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Ртутьорганічні (гранозан, меркурбензол тощо)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1108,00</w:t>
            </w:r>
          </w:p>
        </w:tc>
      </w:tr>
      <w:tr w:rsidR="00C83A78" w:rsidRPr="00C83A78" w:rsidTr="00A1257B">
        <w:trPr>
          <w:trHeight w:val="159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1.229</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282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кладні хімічні суміші, композиції, хімічні речовини визначеного призначення: Пестициди:  Похідні карбомінових кислот (каратан, авадекс, дихлоральсечовина, метурин</w:t>
            </w:r>
            <w:proofErr w:type="gramStart"/>
            <w:r w:rsidRPr="00C83A78">
              <w:rPr>
                <w:rFonts w:ascii="Times New Roman" w:eastAsia="Times New Roman" w:hAnsi="Times New Roman" w:cs="Times New Roman"/>
                <w:b/>
                <w:bCs/>
                <w:sz w:val="20"/>
                <w:szCs w:val="20"/>
                <w:lang w:eastAsia="ru-RU"/>
              </w:rPr>
              <w:t>,б</w:t>
            </w:r>
            <w:proofErr w:type="gramEnd"/>
            <w:r w:rsidRPr="00C83A78">
              <w:rPr>
                <w:rFonts w:ascii="Times New Roman" w:eastAsia="Times New Roman" w:hAnsi="Times New Roman" w:cs="Times New Roman"/>
                <w:b/>
                <w:bCs/>
                <w:sz w:val="20"/>
                <w:szCs w:val="20"/>
                <w:lang w:eastAsia="ru-RU"/>
              </w:rPr>
              <w:t>енлат, фундазол, десмедифам, фенмедифам, карбендозим, фенурон, севін, манеб, дикрезил, ялан, ептам, карбатіон, цинеб тощо) {1 раз на рік}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1177,00</w:t>
            </w:r>
          </w:p>
        </w:tc>
      </w:tr>
      <w:tr w:rsidR="00C83A78" w:rsidRPr="00C83A78" w:rsidTr="00A1257B">
        <w:trPr>
          <w:trHeight w:val="824"/>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1.230</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283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кладні хімічні суміші, композиції, хімічні речовини визначеного призначення: Пестициди:  Похідні хлорбензойної кислоти (дикамба)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1032,00</w:t>
            </w:r>
          </w:p>
        </w:tc>
      </w:tr>
      <w:tr w:rsidR="00C83A78" w:rsidRPr="00C83A78" w:rsidTr="00A1257B">
        <w:trPr>
          <w:trHeight w:val="893"/>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1.231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284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Похідні хлорфеноксиоцтової кислоти (2,4-Д)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1032,00</w:t>
            </w:r>
          </w:p>
        </w:tc>
      </w:tr>
      <w:tr w:rsidR="00C83A78" w:rsidRPr="00C83A78" w:rsidTr="00A1257B">
        <w:trPr>
          <w:trHeight w:val="808"/>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1.232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285</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Похідні хлорфеноксимасляної кислоти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987,00</w:t>
            </w:r>
          </w:p>
        </w:tc>
      </w:tr>
      <w:tr w:rsidR="00C83A78" w:rsidRPr="00C83A78" w:rsidTr="00A1257B">
        <w:trPr>
          <w:trHeight w:val="878"/>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1.233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286</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Галоїдзаміщені аніліди карбонових кислот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987,00</w:t>
            </w:r>
          </w:p>
        </w:tc>
      </w:tr>
      <w:tr w:rsidR="00C83A78" w:rsidRPr="00C83A78" w:rsidTr="00A1257B">
        <w:trPr>
          <w:trHeight w:val="107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1.234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287</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Попередній 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Похідні сечовини та гуанідину (дихлораль-сечовина, топсин-м)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1106,00</w:t>
            </w:r>
          </w:p>
        </w:tc>
      </w:tr>
      <w:tr w:rsidR="00C83A78" w:rsidRPr="00C83A78" w:rsidTr="00A1257B">
        <w:trPr>
          <w:trHeight w:val="921"/>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1.235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288</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Похідні симтриазинів (атразин, прометрин)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894,00</w:t>
            </w:r>
          </w:p>
        </w:tc>
      </w:tr>
      <w:tr w:rsidR="00C83A78" w:rsidRPr="00C83A78" w:rsidTr="00A1257B">
        <w:trPr>
          <w:trHeight w:val="1119"/>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lastRenderedPageBreak/>
              <w:t>1.236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289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Гетероциклічні сполуки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ізних груп: зоокумарин, ратиндан, морестан, пирамін, тіазон {1 раз на рік}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894,00</w:t>
            </w:r>
          </w:p>
        </w:tc>
      </w:tr>
      <w:tr w:rsidR="00C83A78" w:rsidRPr="00C83A78" w:rsidTr="00A1257B">
        <w:trPr>
          <w:trHeight w:val="150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1.237</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290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мастилоохолоджувальні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ідини, герметики, фарби, емалі Поліаміди (капрон, нейлон тощо) (виробництво)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805,00</w:t>
            </w:r>
          </w:p>
        </w:tc>
      </w:tr>
      <w:tr w:rsidR="00C83A78" w:rsidRPr="00C83A78" w:rsidTr="00A1257B">
        <w:trPr>
          <w:trHeight w:val="1274"/>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1.238</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291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Суміш вуглеводнів нафти: бензин, гас, мазути, бітум, асфальти, кам'яновугільні і нафтові смоли і пеки, мінеральні масла (нафтові і сланцеві) неочищені та неповністю очищені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954,00</w:t>
            </w:r>
          </w:p>
        </w:tc>
      </w:tr>
      <w:tr w:rsidR="00C83A78" w:rsidRPr="00C83A78" w:rsidTr="00A1257B">
        <w:trPr>
          <w:trHeight w:val="881"/>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1.239</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292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Фосфорне добриво (амофос, нітрофоска) (виробництво, використання)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880,00</w:t>
            </w:r>
          </w:p>
        </w:tc>
      </w:tr>
      <w:tr w:rsidR="00C83A78" w:rsidRPr="00C83A78" w:rsidTr="00A1257B">
        <w:trPr>
          <w:trHeight w:val="1093"/>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1.240</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293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кладні хімічні суміші, композиції, хімічні речовини визначеного призначення: Азотне добриво (нітрат амонію - аміачна селітра, нітрати натрію, калію, кальцію) та інші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880,00</w:t>
            </w:r>
          </w:p>
        </w:tc>
      </w:tr>
      <w:tr w:rsidR="00C83A78" w:rsidRPr="00C83A78" w:rsidTr="0094758E">
        <w:trPr>
          <w:trHeight w:val="162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1.241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294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ромислові аерозолі переважно фіброгенного та змішаного типу дії: Пил рослинного і тваринного походження (бавовни, льону, коноплі, кенафу, джуту, зерна, тютюну, деревини, торфу, хмелю, борошна, паперу, вовни, пуху, натурального шовку тощо, у т. ч. з бактеріальним забрудненням)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954,00</w:t>
            </w:r>
          </w:p>
        </w:tc>
      </w:tr>
      <w:tr w:rsidR="00C83A78" w:rsidRPr="00C83A78" w:rsidTr="0094758E">
        <w:trPr>
          <w:trHeight w:val="708"/>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1.242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295</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 xml:space="preserve">ізичні фактори: Вібрація: Локальна вібрація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960,00</w:t>
            </w:r>
          </w:p>
        </w:tc>
      </w:tr>
      <w:tr w:rsidR="00C83A78" w:rsidRPr="00C83A78" w:rsidTr="0094758E">
        <w:trPr>
          <w:trHeight w:val="69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1.243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296</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ізичні фактори: Вібрація: Загальна вібрація {1 раз на 2 роки</w:t>
            </w:r>
            <w:proofErr w:type="gramStart"/>
            <w:r w:rsidRPr="00C83A78">
              <w:rPr>
                <w:rFonts w:ascii="Times New Roman" w:eastAsia="Times New Roman" w:hAnsi="Times New Roman" w:cs="Times New Roman"/>
                <w:b/>
                <w:bCs/>
                <w:sz w:val="20"/>
                <w:szCs w:val="20"/>
                <w:lang w:eastAsia="ru-RU"/>
              </w:rPr>
              <w:t xml:space="preserve"> }</w:t>
            </w:r>
            <w:proofErr w:type="gramEnd"/>
            <w:r w:rsidRPr="00C83A78">
              <w:rPr>
                <w:rFonts w:ascii="Times New Roman" w:eastAsia="Times New Roman" w:hAnsi="Times New Roman" w:cs="Times New Roman"/>
                <w:b/>
                <w:bCs/>
                <w:sz w:val="20"/>
                <w:szCs w:val="20"/>
                <w:lang w:eastAsia="ru-RU"/>
              </w:rPr>
              <w:t xml:space="preserve">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1035,00</w:t>
            </w:r>
          </w:p>
        </w:tc>
      </w:tr>
      <w:tr w:rsidR="00C83A78" w:rsidRPr="00C83A78" w:rsidTr="0094758E">
        <w:trPr>
          <w:trHeight w:val="70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1.244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297</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ізичні фактори: Виробничий шум: від 81 до 99 дБА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789,00</w:t>
            </w:r>
          </w:p>
        </w:tc>
      </w:tr>
      <w:tr w:rsidR="00C83A78" w:rsidRPr="00C83A78" w:rsidTr="0094758E">
        <w:trPr>
          <w:trHeight w:val="568"/>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1.245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298</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 xml:space="preserve">ізичні фактори: Виробничий шум: від 100 дБА і вище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789,00</w:t>
            </w:r>
          </w:p>
        </w:tc>
      </w:tr>
      <w:tr w:rsidR="00C83A78" w:rsidRPr="00C83A78" w:rsidTr="0094758E">
        <w:trPr>
          <w:trHeight w:val="564"/>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1.246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299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 xml:space="preserve">ізичні фактори: Знижена температура повітря в приміщенні та робота на відкритих площадках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938,00</w:t>
            </w:r>
          </w:p>
        </w:tc>
      </w:tr>
      <w:tr w:rsidR="00C83A78" w:rsidRPr="00C83A78" w:rsidTr="0094758E">
        <w:trPr>
          <w:trHeight w:val="858"/>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1.247</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300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 xml:space="preserve">ізичні фактори: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ідвищена температура повітря в приміщенні та на відкритих площадках {1 раз протягом першого року, потім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913,00</w:t>
            </w:r>
          </w:p>
        </w:tc>
      </w:tr>
      <w:tr w:rsidR="00C83A78" w:rsidRPr="00C83A78" w:rsidTr="00C83A78">
        <w:trPr>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1.248</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301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 xml:space="preserve">ізичні фактори: </w:t>
            </w:r>
            <w:proofErr w:type="gramStart"/>
            <w:r w:rsidRPr="00C83A78">
              <w:rPr>
                <w:rFonts w:ascii="Times New Roman" w:eastAsia="Times New Roman" w:hAnsi="Times New Roman" w:cs="Times New Roman"/>
                <w:b/>
                <w:bCs/>
                <w:sz w:val="20"/>
                <w:szCs w:val="20"/>
                <w:lang w:eastAsia="ru-RU"/>
              </w:rPr>
              <w:t>Теплове</w:t>
            </w:r>
            <w:proofErr w:type="gramEnd"/>
            <w:r w:rsidRPr="00C83A78">
              <w:rPr>
                <w:rFonts w:ascii="Times New Roman" w:eastAsia="Times New Roman" w:hAnsi="Times New Roman" w:cs="Times New Roman"/>
                <w:b/>
                <w:bCs/>
                <w:sz w:val="20"/>
                <w:szCs w:val="20"/>
                <w:lang w:eastAsia="ru-RU"/>
              </w:rPr>
              <w:t xml:space="preserve"> випромінювання {1 раз протягом першого року, потім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913,00</w:t>
            </w:r>
          </w:p>
        </w:tc>
      </w:tr>
      <w:tr w:rsidR="00C83A78" w:rsidRPr="00C83A78" w:rsidTr="0094758E">
        <w:trPr>
          <w:trHeight w:val="1279"/>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1.249</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302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ідняття і переміщення вантажу (постійно більш 2-х раз на годину): чоловіки- більше 15 кг, - жінки - більше 7 кг {1 раз на рік}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789,00</w:t>
            </w:r>
          </w:p>
        </w:tc>
      </w:tr>
      <w:tr w:rsidR="00C83A78" w:rsidRPr="00C83A78" w:rsidTr="0094758E">
        <w:trPr>
          <w:trHeight w:val="1312"/>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1.250</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303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ідняття і переміщення вантажу при чергуванні з іншою роботою (до 2 раз на годину): чоловіки - більше 30 кг, жінки - більше 10 кг {1 раз на рік}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789,00</w:t>
            </w:r>
          </w:p>
        </w:tc>
      </w:tr>
      <w:tr w:rsidR="00C83A78" w:rsidRPr="00C83A78" w:rsidTr="0094758E">
        <w:trPr>
          <w:trHeight w:val="2042"/>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lastRenderedPageBreak/>
              <w:t>1.251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304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Сумарна маса вантажу (в </w:t>
            </w:r>
            <w:proofErr w:type="gramStart"/>
            <w:r w:rsidRPr="00C83A78">
              <w:rPr>
                <w:rFonts w:ascii="Times New Roman" w:eastAsia="Times New Roman" w:hAnsi="Times New Roman" w:cs="Times New Roman"/>
                <w:b/>
                <w:bCs/>
                <w:sz w:val="20"/>
                <w:szCs w:val="20"/>
                <w:lang w:eastAsia="ru-RU"/>
              </w:rPr>
              <w:t>кг</w:t>
            </w:r>
            <w:proofErr w:type="gramEnd"/>
            <w:r w:rsidRPr="00C83A78">
              <w:rPr>
                <w:rFonts w:ascii="Times New Roman" w:eastAsia="Times New Roman" w:hAnsi="Times New Roman" w:cs="Times New Roman"/>
                <w:b/>
                <w:bCs/>
                <w:sz w:val="20"/>
                <w:szCs w:val="20"/>
                <w:lang w:eastAsia="ru-RU"/>
              </w:rPr>
              <w:t xml:space="preserve">), який переміщується протягом кожної години зміни: Періодичне тримання вантажу (деталей, інструменту тощо) вага прикладання зусилля (кг, сек) протягом зміни: з участю м'язів корпуса і ніг: чоловіки - від 100001 - 200000 </w:t>
            </w:r>
            <w:proofErr w:type="gramStart"/>
            <w:r w:rsidRPr="00C83A78">
              <w:rPr>
                <w:rFonts w:ascii="Times New Roman" w:eastAsia="Times New Roman" w:hAnsi="Times New Roman" w:cs="Times New Roman"/>
                <w:b/>
                <w:bCs/>
                <w:sz w:val="20"/>
                <w:szCs w:val="20"/>
                <w:lang w:eastAsia="ru-RU"/>
              </w:rPr>
              <w:t>кгс, ж</w:t>
            </w:r>
            <w:proofErr w:type="gramEnd"/>
            <w:r w:rsidRPr="00C83A78">
              <w:rPr>
                <w:rFonts w:ascii="Times New Roman" w:eastAsia="Times New Roman" w:hAnsi="Times New Roman" w:cs="Times New Roman"/>
                <w:b/>
                <w:bCs/>
                <w:sz w:val="20"/>
                <w:szCs w:val="20"/>
                <w:lang w:eastAsia="ru-RU"/>
              </w:rPr>
              <w:t>інки - від 60001 - 120000 кгс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789,00</w:t>
            </w:r>
          </w:p>
        </w:tc>
      </w:tr>
      <w:tr w:rsidR="00C83A78" w:rsidRPr="00C83A78" w:rsidTr="0094758E">
        <w:trPr>
          <w:trHeight w:val="1558"/>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1.252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305</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Роботи </w:t>
            </w:r>
            <w:proofErr w:type="gramStart"/>
            <w:r w:rsidRPr="00C83A78">
              <w:rPr>
                <w:rFonts w:ascii="Times New Roman" w:eastAsia="Times New Roman" w:hAnsi="Times New Roman" w:cs="Times New Roman"/>
                <w:b/>
                <w:bCs/>
                <w:sz w:val="20"/>
                <w:szCs w:val="20"/>
                <w:lang w:eastAsia="ru-RU"/>
              </w:rPr>
              <w:t>пов'язан</w:t>
            </w:r>
            <w:proofErr w:type="gramEnd"/>
            <w:r w:rsidRPr="00C83A78">
              <w:rPr>
                <w:rFonts w:ascii="Times New Roman" w:eastAsia="Times New Roman" w:hAnsi="Times New Roman" w:cs="Times New Roman"/>
                <w:b/>
                <w:bCs/>
                <w:sz w:val="20"/>
                <w:szCs w:val="20"/>
                <w:lang w:eastAsia="ru-RU"/>
              </w:rPr>
              <w:t>і з: локальними м'язовими напруженнями переважно м'язів кісток і пальців рук (кількість рухів за зміну): чоловіки та жінки від 40001 - 60000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789,00</w:t>
            </w:r>
          </w:p>
        </w:tc>
      </w:tr>
      <w:tr w:rsidR="00C83A78" w:rsidRPr="00C83A78" w:rsidTr="0094758E">
        <w:trPr>
          <w:trHeight w:val="1637"/>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1.253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306</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Роботи пов'язані з локальними м'язовими напруженнями переважно м'язів кісток і пальців рук (кількість рухів за зміну): чоловіки та жінки більше 60000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789,00</w:t>
            </w:r>
          </w:p>
        </w:tc>
      </w:tr>
      <w:tr w:rsidR="00C83A78" w:rsidRPr="00C83A78" w:rsidTr="0094758E">
        <w:trPr>
          <w:trHeight w:val="1263"/>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1.254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307</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Роботи, що </w:t>
            </w:r>
            <w:proofErr w:type="gramStart"/>
            <w:r w:rsidRPr="00C83A78">
              <w:rPr>
                <w:rFonts w:ascii="Times New Roman" w:eastAsia="Times New Roman" w:hAnsi="Times New Roman" w:cs="Times New Roman"/>
                <w:b/>
                <w:bCs/>
                <w:sz w:val="20"/>
                <w:szCs w:val="20"/>
                <w:lang w:eastAsia="ru-RU"/>
              </w:rPr>
              <w:t>пов'язан</w:t>
            </w:r>
            <w:proofErr w:type="gramEnd"/>
            <w:r w:rsidRPr="00C83A78">
              <w:rPr>
                <w:rFonts w:ascii="Times New Roman" w:eastAsia="Times New Roman" w:hAnsi="Times New Roman" w:cs="Times New Roman"/>
                <w:b/>
                <w:bCs/>
                <w:sz w:val="20"/>
                <w:szCs w:val="20"/>
                <w:lang w:eastAsia="ru-RU"/>
              </w:rPr>
              <w:t>і з вимушеними нахилами корпуса (за візуальною оцінкою більше 30° від вертикалі) більше 100 разів за зміну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789,00</w:t>
            </w:r>
          </w:p>
        </w:tc>
      </w:tr>
      <w:tr w:rsidR="00C83A78" w:rsidRPr="00C83A78" w:rsidTr="0094758E">
        <w:trPr>
          <w:trHeight w:val="1014"/>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1.255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308</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ізичне перевантаження та перенапруження окремих органів і систем та інші фактори трудового процесу: Перебування у вимушеній робочій позі (на колінах, навпочіпки та ін.): до 25 % часу зміни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789,00</w:t>
            </w:r>
          </w:p>
        </w:tc>
      </w:tr>
      <w:tr w:rsidR="00C83A78" w:rsidRPr="00C83A78" w:rsidTr="0094758E">
        <w:trPr>
          <w:trHeight w:val="111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1.256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309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Перебування у вимушеній робочій позі (на колінах, навпочіпки та ін.): більше 25 % часу зміни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789,00</w:t>
            </w:r>
          </w:p>
        </w:tc>
      </w:tr>
      <w:tr w:rsidR="00C83A78" w:rsidRPr="00C83A78" w:rsidTr="0094758E">
        <w:trPr>
          <w:trHeight w:val="1387"/>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1.257</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310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:Ф</w:t>
            </w:r>
            <w:proofErr w:type="gramEnd"/>
            <w:r w:rsidRPr="00C83A78">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Зорово-напружені роботи: прецизійні, роботи з оптичними приладами і спостереження за екраном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714,00</w:t>
            </w:r>
          </w:p>
        </w:tc>
      </w:tr>
      <w:tr w:rsidR="00C83A78" w:rsidRPr="00C83A78" w:rsidTr="0094758E">
        <w:trPr>
          <w:trHeight w:val="84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1.258</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311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:К</w:t>
            </w:r>
            <w:proofErr w:type="gramEnd"/>
            <w:r w:rsidRPr="00C83A78">
              <w:rPr>
                <w:rFonts w:ascii="Times New Roman" w:eastAsia="Times New Roman" w:hAnsi="Times New Roman" w:cs="Times New Roman"/>
                <w:b/>
                <w:bCs/>
                <w:sz w:val="20"/>
                <w:szCs w:val="20"/>
                <w:lang w:eastAsia="ru-RU"/>
              </w:rPr>
              <w:t>ористувачі  персональних електронно-обчислувальних машин ПЕОМ з відеотерміналом (ВДТ) (1 раз на рік)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1085,00</w:t>
            </w:r>
          </w:p>
        </w:tc>
      </w:tr>
      <w:tr w:rsidR="00C83A78" w:rsidRPr="00C83A78" w:rsidTr="0094758E">
        <w:trPr>
          <w:trHeight w:val="2029"/>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1.259</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312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хвороб:Підприємства фармацевтичної промисловості: працівники адміністрації,які мають доступ у виробничі цехи,складські приміщення,виробничі лабораторії,провізори,технічний персонал,у т.ч. прибиральники приміщень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228,00</w:t>
            </w:r>
          </w:p>
        </w:tc>
      </w:tr>
      <w:tr w:rsidR="00C83A78" w:rsidRPr="00C83A78" w:rsidTr="0094758E">
        <w:trPr>
          <w:trHeight w:val="656"/>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1.260</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318</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Комбінований тест на наркотики № 10 (амфетамін, маріхуана, морфін, метамфетамін, барбітурати, бензодіазепін, кокаїн, фенциклідин, метадон, екстазі)</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223,00</w:t>
            </w:r>
          </w:p>
        </w:tc>
      </w:tr>
      <w:tr w:rsidR="00C83A78" w:rsidRPr="00C83A78" w:rsidTr="0094758E">
        <w:trPr>
          <w:trHeight w:val="1814"/>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lastRenderedPageBreak/>
              <w:t>1.261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bookmarkStart w:id="0" w:name="_GoBack"/>
            <w:r w:rsidRPr="00C83A78">
              <w:rPr>
                <w:rFonts w:ascii="Times New Roman" w:eastAsia="Times New Roman" w:hAnsi="Times New Roman" w:cs="Times New Roman"/>
                <w:b/>
                <w:bCs/>
                <w:sz w:val="20"/>
                <w:szCs w:val="20"/>
                <w:lang w:eastAsia="ru-RU"/>
              </w:rPr>
              <w:t>3</w:t>
            </w:r>
            <w:bookmarkEnd w:id="0"/>
            <w:r w:rsidRPr="00C83A78">
              <w:rPr>
                <w:rFonts w:ascii="Times New Roman" w:eastAsia="Times New Roman" w:hAnsi="Times New Roman" w:cs="Times New Roman"/>
                <w:b/>
                <w:bCs/>
                <w:sz w:val="20"/>
                <w:szCs w:val="20"/>
                <w:lang w:eastAsia="ru-RU"/>
              </w:rPr>
              <w:t>19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попередній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Професійно-технічні навчальні заклади: Учні перед початком та в період проходження виробничої практики на об'єктах, працівники яких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ідлягають обов'язковому профілактичному медичному огляду</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627,00</w:t>
            </w:r>
          </w:p>
        </w:tc>
      </w:tr>
      <w:tr w:rsidR="00C83A78" w:rsidRPr="00C83A78" w:rsidTr="0094758E">
        <w:trPr>
          <w:trHeight w:val="14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1.262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320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попередній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Вищі навчальні заклади ІІІ-ІV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 xml:space="preserve">івнів акредитації: Студенти перед початком та в період проходження виробничої практики на об'єктах, працівники яких </w:t>
            </w:r>
            <w:proofErr w:type="gramStart"/>
            <w:r w:rsidRPr="00C83A78">
              <w:rPr>
                <w:rFonts w:ascii="Times New Roman" w:eastAsia="Times New Roman" w:hAnsi="Times New Roman" w:cs="Times New Roman"/>
                <w:b/>
                <w:bCs/>
                <w:sz w:val="20"/>
                <w:szCs w:val="20"/>
                <w:lang w:eastAsia="ru-RU"/>
              </w:rPr>
              <w:t>п</w:t>
            </w:r>
            <w:proofErr w:type="gramEnd"/>
            <w:r w:rsidRPr="00C83A78">
              <w:rPr>
                <w:rFonts w:ascii="Times New Roman" w:eastAsia="Times New Roman" w:hAnsi="Times New Roman" w:cs="Times New Roman"/>
                <w:b/>
                <w:bCs/>
                <w:sz w:val="20"/>
                <w:szCs w:val="20"/>
                <w:lang w:eastAsia="ru-RU"/>
              </w:rPr>
              <w:t>ідлягають обов'язковому профілактичному медичному огляду</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627,00</w:t>
            </w:r>
          </w:p>
        </w:tc>
      </w:tr>
      <w:tr w:rsidR="00C83A78" w:rsidRPr="00C83A78" w:rsidTr="0094758E">
        <w:trPr>
          <w:trHeight w:val="1603"/>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1.263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321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попередній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Розважальні заклади: Обслуговуючий  персонал, технічний персонал, у тому числі прибиральники приміщень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440,00</w:t>
            </w:r>
          </w:p>
        </w:tc>
      </w:tr>
      <w:tr w:rsidR="00C83A78" w:rsidRPr="00C83A78" w:rsidTr="0094758E">
        <w:trPr>
          <w:trHeight w:val="1824"/>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1.264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322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Робітники, безпосередньо причетні до водопостачання та збору </w:t>
            </w:r>
            <w:proofErr w:type="gramStart"/>
            <w:r w:rsidRPr="00C83A78">
              <w:rPr>
                <w:rFonts w:ascii="Times New Roman" w:eastAsia="Times New Roman" w:hAnsi="Times New Roman" w:cs="Times New Roman"/>
                <w:b/>
                <w:bCs/>
                <w:sz w:val="20"/>
                <w:szCs w:val="20"/>
                <w:lang w:eastAsia="ru-RU"/>
              </w:rPr>
              <w:t>ст</w:t>
            </w:r>
            <w:proofErr w:type="gramEnd"/>
            <w:r w:rsidRPr="00C83A78">
              <w:rPr>
                <w:rFonts w:ascii="Times New Roman" w:eastAsia="Times New Roman" w:hAnsi="Times New Roman" w:cs="Times New Roman"/>
                <w:b/>
                <w:bCs/>
                <w:sz w:val="20"/>
                <w:szCs w:val="20"/>
                <w:lang w:eastAsia="ru-RU"/>
              </w:rPr>
              <w:t>ічних вод, у тому числі на суднах, у залізничних вагонах, на літаках (2 рази на рік) ІІ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126,00</w:t>
            </w:r>
          </w:p>
        </w:tc>
      </w:tr>
      <w:tr w:rsidR="00C83A78" w:rsidRPr="00C83A78" w:rsidTr="0094758E">
        <w:trPr>
          <w:trHeight w:val="1964"/>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1.265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323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Транспортно-дорожній комплекс: Рухомий склад авіаційного, автомобільного, залізничного, морського і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 xml:space="preserve">ічкового транспорту: Начальники пасажирських поїздів, провідники, інші працівники поїзних бригад  (1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94758E">
        <w:trPr>
          <w:trHeight w:val="2433"/>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1.266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324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Транспортно-дорожній комплекс: Рухомий склад авіаційного, автомобільного, залізничного, морського і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 xml:space="preserve">ічкового транспорту: Бортпровідники </w:t>
            </w:r>
            <w:proofErr w:type="gramStart"/>
            <w:r w:rsidRPr="00C83A78">
              <w:rPr>
                <w:rFonts w:ascii="Times New Roman" w:eastAsia="Times New Roman" w:hAnsi="Times New Roman" w:cs="Times New Roman"/>
                <w:b/>
                <w:bCs/>
                <w:sz w:val="20"/>
                <w:szCs w:val="20"/>
                <w:lang w:eastAsia="ru-RU"/>
              </w:rPr>
              <w:t>вс</w:t>
            </w:r>
            <w:proofErr w:type="gramEnd"/>
            <w:r w:rsidRPr="00C83A78">
              <w:rPr>
                <w:rFonts w:ascii="Times New Roman" w:eastAsia="Times New Roman" w:hAnsi="Times New Roman" w:cs="Times New Roman"/>
                <w:b/>
                <w:bCs/>
                <w:sz w:val="20"/>
                <w:szCs w:val="20"/>
                <w:lang w:eastAsia="ru-RU"/>
              </w:rPr>
              <w:t>іх видів транспорту, працівники пунктів, які безпосередньо пов'язані з підготовкою пасажирських составів до рейсу, працівники рефрижераторних поїздів та секцій  (1 рази на рік)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94758E">
        <w:trPr>
          <w:trHeight w:val="1873"/>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1.267</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325</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Транспортно-дорожній комплекс: Рухомий склад авіаційного, автомобільного, залізничного, морського і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 xml:space="preserve">ічкового транспорту: Касири, контролери </w:t>
            </w:r>
            <w:proofErr w:type="gramStart"/>
            <w:r w:rsidRPr="00C83A78">
              <w:rPr>
                <w:rFonts w:ascii="Times New Roman" w:eastAsia="Times New Roman" w:hAnsi="Times New Roman" w:cs="Times New Roman"/>
                <w:b/>
                <w:bCs/>
                <w:sz w:val="20"/>
                <w:szCs w:val="20"/>
                <w:lang w:eastAsia="ru-RU"/>
              </w:rPr>
              <w:t>вс</w:t>
            </w:r>
            <w:proofErr w:type="gramEnd"/>
            <w:r w:rsidRPr="00C83A78">
              <w:rPr>
                <w:rFonts w:ascii="Times New Roman" w:eastAsia="Times New Roman" w:hAnsi="Times New Roman" w:cs="Times New Roman"/>
                <w:b/>
                <w:bCs/>
                <w:sz w:val="20"/>
                <w:szCs w:val="20"/>
                <w:lang w:eastAsia="ru-RU"/>
              </w:rPr>
              <w:t>іх видів пасажирського транспорту  (1 рази на рік)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94758E">
        <w:trPr>
          <w:trHeight w:val="2539"/>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lastRenderedPageBreak/>
              <w:t>1.268</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326</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Транспортно-дорожній комплекс: Рухомий склад авіаційного, автомобільного, залізничного, морського і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 xml:space="preserve">ічкового транспорту: Працівники, зайняті транспортуванням харчової продукції (на </w:t>
            </w:r>
            <w:proofErr w:type="gramStart"/>
            <w:r w:rsidRPr="00C83A78">
              <w:rPr>
                <w:rFonts w:ascii="Times New Roman" w:eastAsia="Times New Roman" w:hAnsi="Times New Roman" w:cs="Times New Roman"/>
                <w:b/>
                <w:bCs/>
                <w:sz w:val="20"/>
                <w:szCs w:val="20"/>
                <w:lang w:eastAsia="ru-RU"/>
              </w:rPr>
              <w:t>вс</w:t>
            </w:r>
            <w:proofErr w:type="gramEnd"/>
            <w:r w:rsidRPr="00C83A78">
              <w:rPr>
                <w:rFonts w:ascii="Times New Roman" w:eastAsia="Times New Roman" w:hAnsi="Times New Roman" w:cs="Times New Roman"/>
                <w:b/>
                <w:bCs/>
                <w:sz w:val="20"/>
                <w:szCs w:val="20"/>
                <w:lang w:eastAsia="ru-RU"/>
              </w:rPr>
              <w:t>іх видах транспорту-авіаційного, автомобільного, залізничного, морського і річкового) у тому числі вантажники  (1 рази на рік)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94758E">
        <w:trPr>
          <w:trHeight w:val="1568"/>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1.269</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327</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xml:space="preserve">Обов'язковий періодичний </w:t>
            </w:r>
            <w:proofErr w:type="gramStart"/>
            <w:r w:rsidRPr="00C83A78">
              <w:rPr>
                <w:rFonts w:ascii="Times New Roman" w:eastAsia="Times New Roman" w:hAnsi="Times New Roman" w:cs="Times New Roman"/>
                <w:b/>
                <w:bCs/>
                <w:sz w:val="20"/>
                <w:szCs w:val="20"/>
                <w:lang w:eastAsia="ru-RU"/>
              </w:rPr>
              <w:t>проф</w:t>
            </w:r>
            <w:proofErr w:type="gramEnd"/>
            <w:r w:rsidRPr="00C83A78">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Приватні послуги вдома: Репетитори, гувернантки, доглядальниці, прибиральниці, кухарі, манікюрниці, педикюрниці, масажисти  (1 рази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500,00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1.270</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328</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лікаря-ендокринолога</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59,00</w:t>
            </w:r>
          </w:p>
        </w:tc>
      </w:tr>
      <w:tr w:rsidR="00C83A78" w:rsidRPr="00C83A78" w:rsidTr="0094758E">
        <w:trPr>
          <w:trHeight w:val="1086"/>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1.271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329</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Періодичний 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Похідні сечовини та гуанідину (дихлораль-сечовина, топсин-м)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649,00</w:t>
            </w:r>
          </w:p>
        </w:tc>
      </w:tr>
      <w:tr w:rsidR="00C83A78" w:rsidRPr="00C83A78" w:rsidTr="0094758E">
        <w:trPr>
          <w:trHeight w:val="1132"/>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1.272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330</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Періодичний медичний огляд працівників певних категорій</w:t>
            </w:r>
            <w:proofErr w:type="gramStart"/>
            <w:r w:rsidRPr="00C83A78">
              <w:rPr>
                <w:rFonts w:ascii="Times New Roman" w:eastAsia="Times New Roman" w:hAnsi="Times New Roman" w:cs="Times New Roman"/>
                <w:b/>
                <w:bCs/>
                <w:sz w:val="20"/>
                <w:szCs w:val="20"/>
                <w:lang w:eastAsia="ru-RU"/>
              </w:rPr>
              <w:t>:С</w:t>
            </w:r>
            <w:proofErr w:type="gramEnd"/>
            <w:r w:rsidRPr="00C83A78">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Похідні сечовини та гуанідину (дихлораль-сечовина, топсин-м) {1 раз на </w:t>
            </w:r>
            <w:proofErr w:type="gramStart"/>
            <w:r w:rsidRPr="00C83A78">
              <w:rPr>
                <w:rFonts w:ascii="Times New Roman" w:eastAsia="Times New Roman" w:hAnsi="Times New Roman" w:cs="Times New Roman"/>
                <w:b/>
                <w:bCs/>
                <w:sz w:val="20"/>
                <w:szCs w:val="20"/>
                <w:lang w:eastAsia="ru-RU"/>
              </w:rPr>
              <w:t>р</w:t>
            </w:r>
            <w:proofErr w:type="gramEnd"/>
            <w:r w:rsidRPr="00C83A78">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1032,00</w:t>
            </w:r>
          </w:p>
        </w:tc>
      </w:tr>
      <w:tr w:rsidR="00C83A78" w:rsidRPr="00C83A78" w:rsidTr="00C83A78">
        <w:trPr>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1.273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331</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призовників (допризовників) (Тест для виявлення Гепатиту В (HBsAg) (W003-C)</w:t>
            </w:r>
            <w:proofErr w:type="gramStart"/>
            <w:r w:rsidRPr="00C83A78">
              <w:rPr>
                <w:rFonts w:ascii="Times New Roman" w:eastAsia="Times New Roman" w:hAnsi="Times New Roman" w:cs="Times New Roman"/>
                <w:b/>
                <w:bCs/>
                <w:sz w:val="20"/>
                <w:szCs w:val="20"/>
                <w:lang w:eastAsia="ru-RU"/>
              </w:rPr>
              <w:t xml:space="preserve"> )</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1506,00</w:t>
            </w:r>
          </w:p>
        </w:tc>
      </w:tr>
      <w:tr w:rsidR="00C83A78" w:rsidRPr="00C83A78" w:rsidTr="00C83A78">
        <w:trPr>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1.274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332</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громадян, які бажають навчатися у ВВНЗ (Тест для виявлення Гепатиту В (HBsAg) (W003-C)</w:t>
            </w:r>
            <w:proofErr w:type="gramStart"/>
            <w:r w:rsidRPr="00C83A78">
              <w:rPr>
                <w:rFonts w:ascii="Times New Roman" w:eastAsia="Times New Roman" w:hAnsi="Times New Roman" w:cs="Times New Roman"/>
                <w:b/>
                <w:bCs/>
                <w:sz w:val="20"/>
                <w:szCs w:val="20"/>
                <w:lang w:eastAsia="ru-RU"/>
              </w:rPr>
              <w:t xml:space="preserve"> )</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1529,00</w:t>
            </w:r>
          </w:p>
        </w:tc>
      </w:tr>
      <w:tr w:rsidR="00C83A78" w:rsidRPr="00C83A78" w:rsidTr="0094758E">
        <w:trPr>
          <w:trHeight w:val="598"/>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1.275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333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Медичний огляд осіб, які приймаються на військову службу за контрактом (Тест для виявлення Гепатиту В (HBsAg) (W003-C)</w:t>
            </w:r>
            <w:proofErr w:type="gramStart"/>
            <w:r w:rsidRPr="00C83A78">
              <w:rPr>
                <w:rFonts w:ascii="Times New Roman" w:eastAsia="Times New Roman" w:hAnsi="Times New Roman" w:cs="Times New Roman"/>
                <w:b/>
                <w:bCs/>
                <w:sz w:val="20"/>
                <w:szCs w:val="20"/>
                <w:lang w:eastAsia="ru-RU"/>
              </w:rPr>
              <w:t xml:space="preserve"> )</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1661,00</w:t>
            </w:r>
          </w:p>
        </w:tc>
      </w:tr>
      <w:tr w:rsidR="00C83A78" w:rsidRPr="00C83A78" w:rsidTr="0094758E">
        <w:trPr>
          <w:trHeight w:val="892"/>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1.276</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334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proofErr w:type="gramStart"/>
            <w:r w:rsidRPr="00C83A78">
              <w:rPr>
                <w:rFonts w:ascii="Times New Roman" w:eastAsia="Times New Roman" w:hAnsi="Times New Roman" w:cs="Times New Roman"/>
                <w:b/>
                <w:bCs/>
                <w:sz w:val="20"/>
                <w:szCs w:val="20"/>
                <w:lang w:eastAsia="ru-RU"/>
              </w:rPr>
              <w:t>Періодичний медичний огляд працівник</w:t>
            </w:r>
            <w:proofErr w:type="gramEnd"/>
            <w:r w:rsidRPr="00C83A78">
              <w:rPr>
                <w:rFonts w:ascii="Times New Roman" w:eastAsia="Times New Roman" w:hAnsi="Times New Roman" w:cs="Times New Roman"/>
                <w:b/>
                <w:bCs/>
                <w:sz w:val="20"/>
                <w:szCs w:val="20"/>
                <w:lang w:eastAsia="ru-RU"/>
              </w:rPr>
              <w:t xml:space="preserve">ів певних категорій: Роботи у </w:t>
            </w:r>
            <w:proofErr w:type="gramStart"/>
            <w:r w:rsidRPr="00C83A78">
              <w:rPr>
                <w:rFonts w:ascii="Times New Roman" w:eastAsia="Times New Roman" w:hAnsi="Times New Roman" w:cs="Times New Roman"/>
                <w:b/>
                <w:bCs/>
                <w:sz w:val="20"/>
                <w:szCs w:val="20"/>
                <w:lang w:eastAsia="ru-RU"/>
              </w:rPr>
              <w:t>л</w:t>
            </w:r>
            <w:proofErr w:type="gramEnd"/>
            <w:r w:rsidRPr="00C83A78">
              <w:rPr>
                <w:rFonts w:ascii="Times New Roman" w:eastAsia="Times New Roman" w:hAnsi="Times New Roman" w:cs="Times New Roman"/>
                <w:b/>
                <w:bCs/>
                <w:sz w:val="20"/>
                <w:szCs w:val="20"/>
                <w:lang w:eastAsia="ru-RU"/>
              </w:rPr>
              <w:t>ісовій охороні, по валу, сплаву, транспортуванню та первинній обробці лісу (1 раз на 2 роки, чоловіки)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555,00</w:t>
            </w:r>
          </w:p>
        </w:tc>
      </w:tr>
      <w:tr w:rsidR="00C83A78" w:rsidRPr="00C83A78" w:rsidTr="0094758E">
        <w:trPr>
          <w:trHeight w:val="948"/>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1.277</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335</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proofErr w:type="gramStart"/>
            <w:r w:rsidRPr="00C83A78">
              <w:rPr>
                <w:rFonts w:ascii="Times New Roman" w:eastAsia="Times New Roman" w:hAnsi="Times New Roman" w:cs="Times New Roman"/>
                <w:b/>
                <w:bCs/>
                <w:sz w:val="20"/>
                <w:szCs w:val="20"/>
                <w:lang w:eastAsia="ru-RU"/>
              </w:rPr>
              <w:t>Періодичний медичний огляд працівник</w:t>
            </w:r>
            <w:proofErr w:type="gramEnd"/>
            <w:r w:rsidRPr="00C83A78">
              <w:rPr>
                <w:rFonts w:ascii="Times New Roman" w:eastAsia="Times New Roman" w:hAnsi="Times New Roman" w:cs="Times New Roman"/>
                <w:b/>
                <w:bCs/>
                <w:sz w:val="20"/>
                <w:szCs w:val="20"/>
                <w:lang w:eastAsia="ru-RU"/>
              </w:rPr>
              <w:t xml:space="preserve">ів певних категорій: Роботи у </w:t>
            </w:r>
            <w:proofErr w:type="gramStart"/>
            <w:r w:rsidRPr="00C83A78">
              <w:rPr>
                <w:rFonts w:ascii="Times New Roman" w:eastAsia="Times New Roman" w:hAnsi="Times New Roman" w:cs="Times New Roman"/>
                <w:b/>
                <w:bCs/>
                <w:sz w:val="20"/>
                <w:szCs w:val="20"/>
                <w:lang w:eastAsia="ru-RU"/>
              </w:rPr>
              <w:t>л</w:t>
            </w:r>
            <w:proofErr w:type="gramEnd"/>
            <w:r w:rsidRPr="00C83A78">
              <w:rPr>
                <w:rFonts w:ascii="Times New Roman" w:eastAsia="Times New Roman" w:hAnsi="Times New Roman" w:cs="Times New Roman"/>
                <w:b/>
                <w:bCs/>
                <w:sz w:val="20"/>
                <w:szCs w:val="20"/>
                <w:lang w:eastAsia="ru-RU"/>
              </w:rPr>
              <w:t>ісовій охороні, по валу, сплаву, транспортуванню та первинній обробці лісу (1 раз на 2 роки, жінки)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медогляд</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938,00</w:t>
            </w:r>
          </w:p>
        </w:tc>
      </w:tr>
      <w:tr w:rsidR="00C83A78" w:rsidRPr="00C83A78" w:rsidTr="00C83A78">
        <w:trPr>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Лабораторні, діагностичні та консультативні послуги за зверненням громадян, що надаються без направлення лікаря, зокрема із застосуванням телемедицини</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 </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2.1</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313</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Тест для виявлення Гепатиту</w:t>
            </w:r>
            <w:proofErr w:type="gramStart"/>
            <w:r w:rsidRPr="00C83A78">
              <w:rPr>
                <w:rFonts w:ascii="Times New Roman" w:eastAsia="Times New Roman" w:hAnsi="Times New Roman" w:cs="Times New Roman"/>
                <w:b/>
                <w:bCs/>
                <w:sz w:val="20"/>
                <w:szCs w:val="20"/>
                <w:lang w:eastAsia="ru-RU"/>
              </w:rPr>
              <w:t xml:space="preserve"> В</w:t>
            </w:r>
            <w:proofErr w:type="gramEnd"/>
            <w:r w:rsidRPr="00C83A78">
              <w:rPr>
                <w:rFonts w:ascii="Times New Roman" w:eastAsia="Times New Roman" w:hAnsi="Times New Roman" w:cs="Times New Roman"/>
                <w:b/>
                <w:bCs/>
                <w:sz w:val="20"/>
                <w:szCs w:val="20"/>
                <w:lang w:eastAsia="ru-RU"/>
              </w:rPr>
              <w:t xml:space="preserve"> (HBsAg) (W003-C) </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proofErr w:type="gramStart"/>
            <w:r w:rsidRPr="00C83A78">
              <w:rPr>
                <w:rFonts w:ascii="Times New Roman" w:eastAsia="Times New Roman" w:hAnsi="Times New Roman" w:cs="Times New Roman"/>
                <w:b/>
                <w:bCs/>
                <w:sz w:val="12"/>
                <w:szCs w:val="12"/>
                <w:lang w:eastAsia="ru-RU"/>
              </w:rPr>
              <w:t>досл</w:t>
            </w:r>
            <w:proofErr w:type="gramEnd"/>
            <w:r w:rsidRPr="00C83A78">
              <w:rPr>
                <w:rFonts w:ascii="Times New Roman" w:eastAsia="Times New Roman" w:hAnsi="Times New Roman" w:cs="Times New Roman"/>
                <w:b/>
                <w:bCs/>
                <w:sz w:val="12"/>
                <w:szCs w:val="12"/>
                <w:lang w:eastAsia="ru-RU"/>
              </w:rPr>
              <w:t>ідження</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65,00</w:t>
            </w:r>
          </w:p>
        </w:tc>
      </w:tr>
      <w:tr w:rsidR="00C83A78" w:rsidRPr="00C83A78" w:rsidTr="0094758E">
        <w:trPr>
          <w:trHeight w:val="664"/>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2.2</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314</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Довідка про проходження попереднього, періодичного та позачергового психіатричних огляді</w:t>
            </w:r>
            <w:proofErr w:type="gramStart"/>
            <w:r w:rsidRPr="00C83A78">
              <w:rPr>
                <w:rFonts w:ascii="Times New Roman" w:eastAsia="Times New Roman" w:hAnsi="Times New Roman" w:cs="Times New Roman"/>
                <w:b/>
                <w:bCs/>
                <w:sz w:val="20"/>
                <w:szCs w:val="20"/>
                <w:lang w:eastAsia="ru-RU"/>
              </w:rPr>
              <w:t>в</w:t>
            </w:r>
            <w:proofErr w:type="gramEnd"/>
            <w:r w:rsidRPr="00C83A78">
              <w:rPr>
                <w:rFonts w:ascii="Times New Roman" w:eastAsia="Times New Roman" w:hAnsi="Times New Roman" w:cs="Times New Roman"/>
                <w:b/>
                <w:bCs/>
                <w:sz w:val="20"/>
                <w:szCs w:val="20"/>
                <w:lang w:eastAsia="ru-RU"/>
              </w:rPr>
              <w:t>, у т.ч. на предмет вживання психоактивних речовин (ф.100-2/о)</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довідка</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8,00</w:t>
            </w:r>
          </w:p>
        </w:tc>
      </w:tr>
      <w:tr w:rsidR="00C83A78" w:rsidRPr="00C83A78" w:rsidTr="0094758E">
        <w:trPr>
          <w:trHeight w:val="661"/>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2.3</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315</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Протокол про проходження попереднього, періодичного та позачергового психіатричних огляді</w:t>
            </w:r>
            <w:proofErr w:type="gramStart"/>
            <w:r w:rsidRPr="00C83A78">
              <w:rPr>
                <w:rFonts w:ascii="Times New Roman" w:eastAsia="Times New Roman" w:hAnsi="Times New Roman" w:cs="Times New Roman"/>
                <w:b/>
                <w:bCs/>
                <w:sz w:val="20"/>
                <w:szCs w:val="20"/>
                <w:lang w:eastAsia="ru-RU"/>
              </w:rPr>
              <w:t>в</w:t>
            </w:r>
            <w:proofErr w:type="gramEnd"/>
            <w:r w:rsidRPr="00C83A78">
              <w:rPr>
                <w:rFonts w:ascii="Times New Roman" w:eastAsia="Times New Roman" w:hAnsi="Times New Roman" w:cs="Times New Roman"/>
                <w:b/>
                <w:bCs/>
                <w:sz w:val="20"/>
                <w:szCs w:val="20"/>
                <w:lang w:eastAsia="ru-RU"/>
              </w:rPr>
              <w:t>, у т.ч. на предмет вживання психоактивних речовин (ф.100-1/о)</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протокол</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2.4</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316</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Бланк медичної довідки на зброю</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один бланк</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7,00</w:t>
            </w:r>
          </w:p>
        </w:tc>
      </w:tr>
      <w:tr w:rsidR="00C83A78" w:rsidRPr="00C83A78" w:rsidTr="00C83A78">
        <w:trPr>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2.5</w:t>
            </w:r>
          </w:p>
        </w:tc>
        <w:tc>
          <w:tcPr>
            <w:tcW w:w="1032" w:type="dxa"/>
            <w:gridSpan w:val="3"/>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317</w:t>
            </w:r>
          </w:p>
        </w:tc>
        <w:tc>
          <w:tcPr>
            <w:tcW w:w="5489" w:type="dxa"/>
            <w:gridSpan w:val="5"/>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Бланк медичної довідки водія</w:t>
            </w:r>
          </w:p>
        </w:tc>
        <w:tc>
          <w:tcPr>
            <w:tcW w:w="1134" w:type="dxa"/>
            <w:tcBorders>
              <w:top w:val="nil"/>
              <w:left w:val="nil"/>
              <w:bottom w:val="single" w:sz="4" w:space="0" w:color="auto"/>
              <w:right w:val="single" w:sz="4" w:space="0" w:color="auto"/>
            </w:tcBorders>
            <w:shd w:val="clear" w:color="auto" w:fill="auto"/>
            <w:noWrap/>
            <w:vAlign w:val="center"/>
            <w:hideMark/>
          </w:tcPr>
          <w:p w:rsidR="00C83A78" w:rsidRPr="00C83A78" w:rsidRDefault="00C83A78" w:rsidP="00C83A78">
            <w:pPr>
              <w:spacing w:after="0" w:line="240" w:lineRule="auto"/>
              <w:rPr>
                <w:rFonts w:ascii="Times New Roman" w:eastAsia="Times New Roman" w:hAnsi="Times New Roman" w:cs="Times New Roman"/>
                <w:b/>
                <w:bCs/>
                <w:sz w:val="12"/>
                <w:szCs w:val="12"/>
                <w:lang w:eastAsia="ru-RU"/>
              </w:rPr>
            </w:pPr>
            <w:r w:rsidRPr="00C83A78">
              <w:rPr>
                <w:rFonts w:ascii="Times New Roman" w:eastAsia="Times New Roman" w:hAnsi="Times New Roman" w:cs="Times New Roman"/>
                <w:b/>
                <w:bCs/>
                <w:sz w:val="12"/>
                <w:szCs w:val="12"/>
                <w:lang w:eastAsia="ru-RU"/>
              </w:rPr>
              <w:t>один бланк</w:t>
            </w:r>
          </w:p>
        </w:tc>
        <w:tc>
          <w:tcPr>
            <w:tcW w:w="1276" w:type="dxa"/>
            <w:gridSpan w:val="2"/>
            <w:tcBorders>
              <w:top w:val="nil"/>
              <w:left w:val="nil"/>
              <w:bottom w:val="single" w:sz="4" w:space="0" w:color="auto"/>
              <w:right w:val="single" w:sz="4" w:space="0" w:color="auto"/>
            </w:tcBorders>
            <w:shd w:val="clear" w:color="auto" w:fill="auto"/>
            <w:vAlign w:val="center"/>
            <w:hideMark/>
          </w:tcPr>
          <w:p w:rsidR="00C83A78" w:rsidRPr="00C83A78" w:rsidRDefault="00C83A78" w:rsidP="00C83A78">
            <w:pPr>
              <w:spacing w:after="0" w:line="240" w:lineRule="auto"/>
              <w:jc w:val="center"/>
              <w:rPr>
                <w:rFonts w:ascii="Times New Roman" w:eastAsia="Times New Roman" w:hAnsi="Times New Roman" w:cs="Times New Roman"/>
                <w:b/>
                <w:bCs/>
                <w:sz w:val="20"/>
                <w:szCs w:val="20"/>
                <w:lang w:eastAsia="ru-RU"/>
              </w:rPr>
            </w:pPr>
            <w:r w:rsidRPr="00C83A78">
              <w:rPr>
                <w:rFonts w:ascii="Times New Roman" w:eastAsia="Times New Roman" w:hAnsi="Times New Roman" w:cs="Times New Roman"/>
                <w:b/>
                <w:bCs/>
                <w:sz w:val="20"/>
                <w:szCs w:val="20"/>
                <w:lang w:eastAsia="ru-RU"/>
              </w:rPr>
              <w:t>8,00</w:t>
            </w:r>
          </w:p>
        </w:tc>
      </w:tr>
    </w:tbl>
    <w:p w:rsidR="009D0BB2" w:rsidRPr="001167ED" w:rsidRDefault="009D0BB2">
      <w:pPr>
        <w:rPr>
          <w:lang w:val="uk-UA"/>
        </w:rPr>
      </w:pPr>
    </w:p>
    <w:sectPr w:rsidR="009D0BB2" w:rsidRPr="001167ED" w:rsidSect="00A1257B">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1167ED"/>
    <w:rsid w:val="000E2B68"/>
    <w:rsid w:val="00106868"/>
    <w:rsid w:val="001167ED"/>
    <w:rsid w:val="001D7837"/>
    <w:rsid w:val="003039D1"/>
    <w:rsid w:val="00385504"/>
    <w:rsid w:val="00425BF2"/>
    <w:rsid w:val="004524F8"/>
    <w:rsid w:val="00700A89"/>
    <w:rsid w:val="007906E0"/>
    <w:rsid w:val="008740C6"/>
    <w:rsid w:val="0094758E"/>
    <w:rsid w:val="00986767"/>
    <w:rsid w:val="009D0BB2"/>
    <w:rsid w:val="00A1257B"/>
    <w:rsid w:val="00C32C71"/>
    <w:rsid w:val="00C81726"/>
    <w:rsid w:val="00C83A78"/>
    <w:rsid w:val="00DF59EB"/>
    <w:rsid w:val="00E56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7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4518432">
      <w:bodyDiv w:val="1"/>
      <w:marLeft w:val="0"/>
      <w:marRight w:val="0"/>
      <w:marTop w:val="0"/>
      <w:marBottom w:val="0"/>
      <w:divBdr>
        <w:top w:val="none" w:sz="0" w:space="0" w:color="auto"/>
        <w:left w:val="none" w:sz="0" w:space="0" w:color="auto"/>
        <w:bottom w:val="none" w:sz="0" w:space="0" w:color="auto"/>
        <w:right w:val="none" w:sz="0" w:space="0" w:color="auto"/>
      </w:divBdr>
    </w:div>
    <w:div w:id="212993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11318</Words>
  <Characters>64513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2024-05-30T12:38:00Z</cp:lastPrinted>
  <dcterms:created xsi:type="dcterms:W3CDTF">2024-05-30T07:22:00Z</dcterms:created>
  <dcterms:modified xsi:type="dcterms:W3CDTF">2024-05-30T12:39:00Z</dcterms:modified>
</cp:coreProperties>
</file>