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16" w:type="dxa"/>
        <w:tblInd w:w="108" w:type="dxa"/>
        <w:tblLook w:val="04A0"/>
      </w:tblPr>
      <w:tblGrid>
        <w:gridCol w:w="460"/>
        <w:gridCol w:w="8380"/>
        <w:gridCol w:w="1420"/>
        <w:gridCol w:w="1420"/>
        <w:gridCol w:w="1560"/>
        <w:gridCol w:w="1576"/>
      </w:tblGrid>
      <w:tr w:rsidR="00A67753" w:rsidRPr="00A67753" w:rsidTr="00A6775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67753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Додаток</w:t>
            </w:r>
            <w:proofErr w:type="spellEnd"/>
            <w:r w:rsidRPr="00A67753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A67753" w:rsidRPr="00A67753" w:rsidTr="00A67753">
        <w:trPr>
          <w:trHeight w:val="375"/>
        </w:trPr>
        <w:tc>
          <w:tcPr>
            <w:tcW w:w="14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 xml:space="preserve">МЕДИКО-ЕКОНОМІЧНІ  ПАРАМЕТРИ  ЗАКЛАДУ ОХОРОНИ ЗДОРОВ'Я.    ВХІДНІ  </w:t>
            </w:r>
            <w:proofErr w:type="gramStart"/>
            <w:r w:rsidRPr="00A6775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ДАН</w:t>
            </w:r>
            <w:proofErr w:type="gramEnd"/>
            <w:r w:rsidRPr="00A6775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І.</w:t>
            </w:r>
          </w:p>
        </w:tc>
      </w:tr>
      <w:tr w:rsidR="00A67753" w:rsidRPr="00A67753" w:rsidTr="00A67753">
        <w:trPr>
          <w:trHeight w:val="300"/>
        </w:trPr>
        <w:tc>
          <w:tcPr>
            <w:tcW w:w="13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lang w:eastAsia="ru-RU"/>
              </w:rPr>
              <w:t>Міністерство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lang w:eastAsia="ru-RU"/>
              </w:rPr>
              <w:t>охорони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lang w:eastAsia="ru-RU"/>
              </w:rPr>
              <w:t>здоров'я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lang w:eastAsia="ru-RU"/>
              </w:rPr>
              <w:t>України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Головне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lang w:eastAsia="ru-RU"/>
              </w:rPr>
              <w:t>управління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lang w:eastAsia="ru-RU"/>
              </w:rPr>
              <w:t>охорони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lang w:eastAsia="ru-RU"/>
              </w:rPr>
              <w:t>здоров’я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lang w:eastAsia="ru-RU"/>
              </w:rPr>
              <w:t>Харківської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lang w:eastAsia="ru-RU"/>
              </w:rPr>
              <w:t>обласної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lang w:eastAsia="ru-RU"/>
              </w:rPr>
              <w:t>державної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lang w:eastAsia="ru-RU"/>
              </w:rPr>
              <w:t>адміністрації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A67753" w:rsidRPr="00A67753" w:rsidTr="00A67753">
        <w:trPr>
          <w:trHeight w:val="315"/>
        </w:trPr>
        <w:tc>
          <w:tcPr>
            <w:tcW w:w="14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Комунальне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некомерційне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6775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6775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ідприємство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Зачепилівська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 центральна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лікарня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" Зачепилівської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селищної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Харківської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A67753" w:rsidRPr="00A67753" w:rsidTr="00A67753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6775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&lt; &lt; &lt;  ВХІДНІ  ДАНІ  ЗА  ЗАДАНИЙ  ПЕРІОД  (початок та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кінець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періоду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)  &gt; &gt; &gt;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67753" w:rsidRPr="00A67753" w:rsidTr="00A6775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НАЙМЕНУВАННЯ  ВХІДНИХ  ДАНИХ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+ СФ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БЮДЖЕТ (Б)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СПЕЦФОНД (СФ)</w:t>
            </w: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Штатна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чисельність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ЗОЗ  за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всіма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категоріями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персоналу (РАЗОМ)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0,00</w:t>
            </w: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Штатна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чисельність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лікарів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 ЗОЗ  (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Лікарі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21,25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21,04%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21,25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0,00</w:t>
            </w: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Штатна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чисельність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фахівців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з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базов</w:t>
            </w:r>
            <w:proofErr w:type="gram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т</w:t>
            </w:r>
            <w:proofErr w:type="gram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а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непов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вищою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медичною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освітою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 ЗОЗ  (СМП)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42,50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42,08%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42,50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0,00</w:t>
            </w: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Штатна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чисельність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молодшого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медичного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персоналу  ЗОЗ (ММП)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15,75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15,59%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15,75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0,00</w:t>
            </w: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Штатна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чисельність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спеціалі</w:t>
            </w:r>
            <w:proofErr w:type="gram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ст</w:t>
            </w:r>
            <w:proofErr w:type="gram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ів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з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вищою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немедичною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освітою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 ЗОЗ  (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СзВНМО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7,43%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0,00</w:t>
            </w: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Штатна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чисельність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іншого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персоналу  ЗОЗ  (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Інші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13,86%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0,00</w:t>
            </w:r>
          </w:p>
        </w:tc>
      </w:tr>
      <w:tr w:rsidR="00A67753" w:rsidRPr="00A67753" w:rsidTr="00A67753">
        <w:trPr>
          <w:trHeight w:val="1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Середньомісячна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зарплата </w:t>
            </w:r>
            <w:proofErr w:type="spellStart"/>
            <w:proofErr w:type="gram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л</w:t>
            </w:r>
            <w:proofErr w:type="gram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ікаря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ЗОЗ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20235,29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157,00%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20235,29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0,00</w:t>
            </w: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Середньомісячна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зарплата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середнього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медичного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персоналу ЗОЗ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13500,00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104,74%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13500,00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0,00</w:t>
            </w: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Середньомісячна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зарплата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молодшого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медичного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персоналу ЗОЗ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7117,95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55,23%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7117,95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0,00</w:t>
            </w: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Середньомісячна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зарплата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спеціалі</w:t>
            </w:r>
            <w:proofErr w:type="gram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ст</w:t>
            </w:r>
            <w:proofErr w:type="gram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ів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з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вищою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немедичною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освітою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ЗОЗ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11416,67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88,58%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11416,67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0,00</w:t>
            </w: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Середньомісячна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зарплата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іншого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персоналу ЗОЗ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7164,63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55,59%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7164,63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0,00</w:t>
            </w: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Середня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зарплата по ЗОЗ = Оплата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праці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ЗОЗ /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Штатна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чисельність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ЗОЗ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&gt;&gt;&gt;&gt;&gt;&gt;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12888,99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Середня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зарплата по ЗОЗ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розрахована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по штат.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чисельн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вс</w:t>
            </w:r>
            <w:proofErr w:type="gram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іх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катег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працівників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ЗОЗ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&gt;&gt;&gt;&gt;&gt;&gt;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12888,99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0,000118%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A67753" w:rsidRPr="00A67753" w:rsidTr="00A67753">
        <w:trPr>
          <w:trHeight w:val="1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Площа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ЗОЗ без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врахування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площ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переданих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оренду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+ ОРЕНДОВАНІ  ПЛОЩІ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5371,60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53,18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кв.м./ 1 штат</w:t>
            </w:r>
            <w:proofErr w:type="gramStart"/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о</w:t>
            </w:r>
            <w:proofErr w:type="gramEnd"/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д.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Балансова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вартість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обладнання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ЗОЗ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грн./ 1 штат</w:t>
            </w:r>
            <w:proofErr w:type="gramStart"/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о</w:t>
            </w:r>
            <w:proofErr w:type="gramEnd"/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д.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КІЛЬКІСТЬ ЛІЖОК  СТАЦІОНАРА ЗОЗ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A67753" w:rsidRPr="00A67753" w:rsidTr="00A67753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КІЛЬКІСТЬ ПРОЛІКОВАНИХ ХВОРИХ  в СТАЦІОНАРІ  ЗОЗ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6,4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ліжко-дні</w:t>
            </w:r>
            <w:proofErr w:type="gramStart"/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3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A6775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Середня</w:t>
            </w:r>
            <w:proofErr w:type="spellEnd"/>
            <w:r w:rsidRPr="00A6775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тривалість</w:t>
            </w:r>
            <w:proofErr w:type="spellEnd"/>
            <w:r w:rsidRPr="00A6775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лікування</w:t>
            </w:r>
            <w:proofErr w:type="spellEnd"/>
            <w:r w:rsidRPr="00A6775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в  СП  СТАЦІОНАРА</w:t>
            </w:r>
          </w:p>
        </w:tc>
      </w:tr>
      <w:tr w:rsidR="00A67753" w:rsidRPr="00A67753" w:rsidTr="00A67753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КІЛЬКІСТЬ ПРОВЕДЕНИХ  ЛІЖКО-ДНІВ в СТАЦІОНАРІ  ЗОЗ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11862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КІЛЬКІСТЬ  ПРОВЕДЕНИХ  ЛІЖКО-ДНІВ  у  </w:t>
            </w:r>
            <w:proofErr w:type="gram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ВС</w:t>
            </w:r>
            <w:proofErr w:type="gramEnd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ІХ  СП  ІНТЕНСИВНОЇ  ТЕРАПІЇ  (РЕАНІМАЦІЇ)  ЗОЗ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A67753" w:rsidRPr="00A67753" w:rsidTr="00A67753">
        <w:trPr>
          <w:trHeight w:val="375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ПРОДОВЖЕННЯ.  МЕДИКО-ЕКОНОМІЧНІ  ПАРАМЕТРИ  ЗОЗ.    ВХІДНІ  ДАНІ.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Додаток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A67753" w:rsidRPr="00A67753" w:rsidTr="00A67753">
        <w:trPr>
          <w:trHeight w:val="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КІЛЬКІСТЬ ПРОВЕДЕНИХ ОПЕРАЦІЙ  в  ЗОЗ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1,6 годин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6775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C</w:t>
            </w:r>
            <w:proofErr w:type="gramEnd"/>
            <w:r w:rsidRPr="00A6775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ередня</w:t>
            </w:r>
            <w:proofErr w:type="spellEnd"/>
            <w:r w:rsidRPr="00A6775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тривалість</w:t>
            </w:r>
            <w:proofErr w:type="spellEnd"/>
            <w:r w:rsidRPr="00A6775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операції</w:t>
            </w:r>
            <w:proofErr w:type="spellEnd"/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НОМЕНКЛАТУРА  ПАРАКЛІНІЧНИХ ПОСЛУГ СП  з  2 по 7  ГРУП ЗОЗ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КІЛЬКІСТЬ  ВСІХ  ВИКОНАНИХ  ПОСЛУГ в  ЗОЗ  за ЗВІТНИЙ  ПЕРІОД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63238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СТАТТІ  ВИТРАТ  для ДЕРЖАНИХ  та  КОМУНАЛЬНИХ  ЗОЗ </w:t>
            </w:r>
            <w:proofErr w:type="gram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за</w:t>
            </w:r>
            <w:proofErr w:type="gram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ЗАДАНИЙ ПЕРІОД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+ СФ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БЮДЖЕТ (Б)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СПЕЦФОНД (СФ)</w:t>
            </w: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КЕКВ 2000 &gt;&gt; </w:t>
            </w:r>
            <w:proofErr w:type="gram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C</w:t>
            </w:r>
            <w:proofErr w:type="gramEnd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УМАРНІ ВИТРАТИ  по ЗОЗ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21557048,64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100,00%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21557048,64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67753" w:rsidRPr="00A67753" w:rsidTr="00A67753">
        <w:trPr>
          <w:trHeight w:val="1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2111 &gt;&gt; Оплата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праці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персоналу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15621450,66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72,47%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15621450,66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2120 &gt;&gt;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Нарахування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заробітну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плату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3436719,15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15,94%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3436719,15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2210 &gt;&gt;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Предмети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матеріали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908845,42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4,22%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908845,42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2220 &gt;&gt;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Медикаменти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  (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прямі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витрати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)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523539,87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2,43%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523539,87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2220 &gt;&gt;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Медикаменти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  (не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прямі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витрати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)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2230 &gt;&gt;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Продукти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харчування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175520,97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0,81%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175520,97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2240 &gt;&gt; Оплата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послуг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крім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комунальних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)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890972,57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4,13%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890972,57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2250</w:t>
            </w:r>
            <w:proofErr w:type="gram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&gt;&gt;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ідрядження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         &gt;&gt;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Витрати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технічне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забезпечення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обслуговування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 (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поточний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ремонт)</w:t>
            </w:r>
            <w:proofErr w:type="gram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.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исоковартісного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обладнання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2271 &gt;&gt; Оплата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теплопостачання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2272 &gt;&gt; Оплата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водопостачання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2273 &gt;&gt; Оплата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електроенергії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2274 &gt;&gt; Оплата </w:t>
            </w:r>
            <w:proofErr w:type="gram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природного</w:t>
            </w:r>
            <w:proofErr w:type="gramEnd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газу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2275 &gt;&gt; Оплата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інших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енергоносії</w:t>
            </w:r>
            <w:proofErr w:type="gram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         &gt;&gt; Оплата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інших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комунальних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послуг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         &gt;&gt;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Інші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витрати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, 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які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відносяться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до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собівартості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послуг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Директор                                                                                                               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Дрожжа</w:t>
            </w:r>
            <w:proofErr w:type="spellEnd"/>
            <w:proofErr w:type="gram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І.</w:t>
            </w:r>
            <w:proofErr w:type="gram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О.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Головний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бухгалтер                                                                                                                     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Сорочинська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67753" w:rsidRPr="00A67753" w:rsidTr="00A6775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Економі</w:t>
            </w:r>
            <w:proofErr w:type="gram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з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фінансової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роботи</w:t>
            </w:r>
            <w:proofErr w:type="spellEnd"/>
            <w:r w:rsidRPr="00A677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                                          Покуса Н.В.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53" w:rsidRPr="00A67753" w:rsidRDefault="00A67753" w:rsidP="00A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</w:tbl>
    <w:p w:rsidR="00726DDA" w:rsidRDefault="00726DDA">
      <w:bookmarkStart w:id="0" w:name="_GoBack"/>
      <w:bookmarkEnd w:id="0"/>
    </w:p>
    <w:sectPr w:rsidR="00726DDA" w:rsidSect="00A67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753"/>
    <w:rsid w:val="00140733"/>
    <w:rsid w:val="00726DDA"/>
    <w:rsid w:val="00A67753"/>
    <w:rsid w:val="00FC0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2024-05-30T07:18:00Z</dcterms:created>
  <dcterms:modified xsi:type="dcterms:W3CDTF">2024-05-30T07:18:00Z</dcterms:modified>
</cp:coreProperties>
</file>