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A7" w:rsidRPr="00694380" w:rsidRDefault="00E00BA7" w:rsidP="00E00B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aps/>
          <w:color w:val="636B7B"/>
          <w:kern w:val="36"/>
          <w:sz w:val="28"/>
          <w:szCs w:val="28"/>
          <w:lang w:val="uk-UA"/>
        </w:rPr>
        <w:t xml:space="preserve">                                                   </w:t>
      </w:r>
      <w:r w:rsidRPr="00694380">
        <w:rPr>
          <w:rFonts w:ascii="Times New Roman" w:hAnsi="Times New Roman"/>
          <w:b/>
          <w:bCs/>
          <w:caps/>
          <w:kern w:val="36"/>
          <w:sz w:val="24"/>
          <w:szCs w:val="24"/>
          <w:lang w:val="uk-UA"/>
        </w:rPr>
        <w:t>Затверджено</w:t>
      </w:r>
    </w:p>
    <w:p w:rsidR="00E00BA7" w:rsidRPr="00694380" w:rsidRDefault="00E00BA7" w:rsidP="00E00BA7">
      <w:pPr>
        <w:shd w:val="clear" w:color="auto" w:fill="FFFFFF"/>
        <w:spacing w:after="0" w:line="240" w:lineRule="auto"/>
        <w:jc w:val="center"/>
        <w:outlineLvl w:val="0"/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              </w:t>
      </w:r>
      <w:r w:rsidRPr="00694380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>рішенням від 22.12.2021 №2925</w:t>
      </w:r>
    </w:p>
    <w:p w:rsidR="00E00BA7" w:rsidRDefault="00E00BA7" w:rsidP="00E00BA7">
      <w:pPr>
        <w:shd w:val="clear" w:color="auto" w:fill="FFFFFF"/>
        <w:spacing w:after="0" w:line="240" w:lineRule="auto"/>
        <w:jc w:val="center"/>
        <w:outlineLvl w:val="0"/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                                                                        </w:t>
      </w:r>
      <w:r w:rsidR="00042260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      </w:t>
      </w:r>
      <w:r w:rsidRPr="00694380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>зі змінами від 11.07.2023 №</w:t>
      </w:r>
      <w:r w:rsidR="00042260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>3957</w:t>
      </w:r>
    </w:p>
    <w:p w:rsidR="00114D5E" w:rsidRPr="00694380" w:rsidRDefault="00114D5E" w:rsidP="00E00BA7">
      <w:pPr>
        <w:shd w:val="clear" w:color="auto" w:fill="FFFFFF"/>
        <w:spacing w:after="0" w:line="240" w:lineRule="auto"/>
        <w:jc w:val="center"/>
        <w:outlineLvl w:val="0"/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</w:pPr>
      <w:r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                                                                       зі змінами від 24.08.2023 №</w:t>
      </w:r>
    </w:p>
    <w:p w:rsidR="00E00BA7" w:rsidRPr="00694380" w:rsidRDefault="00E00BA7" w:rsidP="00E00B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val="uk-UA"/>
        </w:rPr>
      </w:pPr>
      <w:r w:rsidRPr="00694380">
        <w:rPr>
          <w:rFonts w:ascii="Times New Roman" w:hAnsi="Times New Roman"/>
          <w:b/>
          <w:bCs/>
          <w:caps/>
          <w:kern w:val="36"/>
          <w:sz w:val="24"/>
          <w:szCs w:val="24"/>
          <w:lang w:val="uk-UA"/>
        </w:rPr>
        <w:t xml:space="preserve">                                          </w:t>
      </w:r>
    </w:p>
    <w:p w:rsidR="002C07BF" w:rsidRPr="00694380" w:rsidRDefault="002C07BF" w:rsidP="00E00B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</w:pP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ПРОГРАМА </w:t>
      </w:r>
    </w:p>
    <w:p w:rsidR="002C07BF" w:rsidRPr="00694380" w:rsidRDefault="002C07BF" w:rsidP="00E00B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</w:pP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>РОЗВИТКУ ЗЕМЕЛЬНИХ ВІДНОСИН</w:t>
      </w:r>
    </w:p>
    <w:p w:rsidR="002C07BF" w:rsidRPr="00694380" w:rsidRDefault="002C07BF" w:rsidP="00E00B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</w:pP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ЗАЧЕПИЛІВСЬКОЇ </w:t>
      </w: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  <w:t>СЕЛИЩН</w:t>
      </w: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ОЇ РАДИ НА </w:t>
      </w: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  <w:t>2022 – 2026 рОкИ</w:t>
      </w:r>
    </w:p>
    <w:p w:rsidR="002C07BF" w:rsidRPr="00694380" w:rsidRDefault="002C07BF" w:rsidP="00E00B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ВСТУП</w:t>
      </w:r>
    </w:p>
    <w:p w:rsidR="002C07BF" w:rsidRPr="00016A86" w:rsidRDefault="002C07BF" w:rsidP="009D16E3">
      <w:pPr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2C07BF" w:rsidRPr="00694380" w:rsidRDefault="002C07BF" w:rsidP="009D16E3">
      <w:pPr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 Зачепилівської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  ради на 202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2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-202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6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роки (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–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)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розроблена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згідно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Бюджетним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кодексами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України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Законами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України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«Про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землеустрій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», «Про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земель», «Про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оцінку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земель», «Про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Державний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кадастр»,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метою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здійснення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заходів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створення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ефективного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механізму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регулювання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управління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ресурсами,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раціонального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ринку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Державного земельного кадастру.</w:t>
      </w:r>
    </w:p>
    <w:p w:rsidR="002C07BF" w:rsidRPr="00694380" w:rsidRDefault="002C07BF" w:rsidP="009D16E3">
      <w:pPr>
        <w:pStyle w:val="1"/>
        <w:ind w:firstLine="851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Результатом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виконання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Програми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має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стати </w:t>
      </w:r>
      <w:proofErr w:type="spellStart"/>
      <w:proofErr w:type="gramStart"/>
      <w:r w:rsidRPr="00694380">
        <w:rPr>
          <w:rStyle w:val="a5"/>
          <w:b w:val="0"/>
          <w:i w:val="0"/>
          <w:color w:val="auto"/>
          <w:sz w:val="28"/>
          <w:szCs w:val="28"/>
        </w:rPr>
        <w:t>п</w:t>
      </w:r>
      <w:proofErr w:type="gramEnd"/>
      <w:r w:rsidRPr="00694380">
        <w:rPr>
          <w:rStyle w:val="a5"/>
          <w:b w:val="0"/>
          <w:i w:val="0"/>
          <w:color w:val="auto"/>
          <w:sz w:val="28"/>
          <w:szCs w:val="28"/>
        </w:rPr>
        <w:t>ідвищення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ефективності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раціонального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земель Зачепилівської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селищної</w:t>
      </w:r>
      <w:proofErr w:type="spellEnd"/>
      <w:r w:rsidRPr="00694380">
        <w:rPr>
          <w:rStyle w:val="a5"/>
          <w:i w:val="0"/>
          <w:color w:val="auto"/>
          <w:sz w:val="28"/>
          <w:szCs w:val="28"/>
        </w:rPr>
        <w:t> </w:t>
      </w:r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ради.</w:t>
      </w:r>
    </w:p>
    <w:p w:rsidR="002C07BF" w:rsidRPr="00694380" w:rsidRDefault="002C07BF" w:rsidP="009D16E3">
      <w:pPr>
        <w:shd w:val="clear" w:color="auto" w:fill="FFFFFF"/>
        <w:spacing w:before="225" w:after="225" w:line="276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Разом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зростанням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інвестиційного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виробничого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потенціалів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як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самостійного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фактору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економічного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зростання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буде завершено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здійснення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більш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важливих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заходів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завдань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необхідних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подальшого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гарантування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права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власності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права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користування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 на землю Зачепилівської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  ради.</w:t>
      </w:r>
    </w:p>
    <w:p w:rsidR="002C07BF" w:rsidRPr="00694380" w:rsidRDefault="002C07BF" w:rsidP="009D16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 Мета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Програми</w:t>
      </w:r>
      <w:proofErr w:type="spellEnd"/>
    </w:p>
    <w:p w:rsidR="002C07BF" w:rsidRPr="00694380" w:rsidRDefault="002C07BF" w:rsidP="007D76AE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Основною метою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є:</w:t>
      </w:r>
    </w:p>
    <w:p w:rsidR="002C07BF" w:rsidRPr="00694380" w:rsidRDefault="002C07BF" w:rsidP="007D76AE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з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дійснення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заходів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створення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ефективного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механізму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регулювання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управління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ресурсами,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раціонального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ринку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7D76AE">
      <w:pPr>
        <w:shd w:val="clear" w:color="auto" w:fill="FFFFFF"/>
        <w:spacing w:before="225" w:after="225" w:line="240" w:lineRule="auto"/>
        <w:ind w:left="709" w:hanging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-    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цінності.</w:t>
      </w:r>
    </w:p>
    <w:p w:rsidR="002C07BF" w:rsidRPr="00694380" w:rsidRDefault="002C07BF" w:rsidP="007D7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Основні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програми</w:t>
      </w:r>
      <w:proofErr w:type="spellEnd"/>
    </w:p>
    <w:p w:rsidR="002C07BF" w:rsidRPr="00694380" w:rsidRDefault="002C07BF" w:rsidP="007D76AE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визначені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основні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завдання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реформи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має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сприяти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активізації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процесу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загального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докорінно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поліпшити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ресурсів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Зачепилівськоїселищної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ради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p w:rsidR="002C07BF" w:rsidRPr="00694380" w:rsidRDefault="002C07BF" w:rsidP="00D55BCF">
      <w:pPr>
        <w:shd w:val="clear" w:color="auto" w:fill="FFFFFF"/>
        <w:spacing w:before="225" w:after="225" w:line="240" w:lineRule="auto"/>
        <w:ind w:left="14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Завданнями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слід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вважати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аналізу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стану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 на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території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Зачепилівської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ради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розробка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проектів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щодо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встановлення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зміни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меж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населених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пунктів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Зачепилівськоїселищної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ради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оновлення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планово-картограф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ічнихматеріалів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запровадження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ефективних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механізмів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ринку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у тому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числі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торгів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формі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аукціону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робіт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нормативно-грошової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оцінки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населених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пунктів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Зачепилівськоїселищної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ради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виготовлення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проектів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щодо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ділянок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комунальної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власності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виготовлення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технічних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документацій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встановлення-відновлення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меж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ділянок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комунальної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власності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інвентаризації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польових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проектних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)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доріг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реєстрація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права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комунальної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власності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польові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дороги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заключення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договорів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оренди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орендарями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часток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паїв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);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виявлення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повернення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самовільно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зайнятих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ділянок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ї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х</w:t>
      </w:r>
      <w:proofErr w:type="spellEnd"/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у стан,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придатний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подальшого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підключення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типового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робочого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місця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стороннього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користувача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Автоматизованої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системи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Держгеокадастру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CA640B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придбання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программного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забезпечення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вимірювального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геодезичного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обладнання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для контролю за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.</w:t>
      </w:r>
    </w:p>
    <w:p w:rsidR="00CA640B" w:rsidRPr="006D4385" w:rsidRDefault="00D600E3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FF0000"/>
          <w:sz w:val="28"/>
          <w:szCs w:val="28"/>
        </w:rPr>
      </w:pPr>
      <w:r w:rsidRPr="006D4385">
        <w:rPr>
          <w:rStyle w:val="a5"/>
          <w:rFonts w:ascii="Times New Roman" w:hAnsi="Times New Roman"/>
          <w:i w:val="0"/>
          <w:color w:val="FF0000"/>
          <w:sz w:val="28"/>
          <w:szCs w:val="28"/>
          <w:lang w:val="uk-UA"/>
        </w:rPr>
        <w:t>О</w:t>
      </w:r>
      <w:r w:rsidR="00346F13" w:rsidRPr="006D4385">
        <w:rPr>
          <w:rStyle w:val="a5"/>
          <w:rFonts w:ascii="Times New Roman" w:hAnsi="Times New Roman"/>
          <w:i w:val="0"/>
          <w:color w:val="FF0000"/>
          <w:sz w:val="28"/>
          <w:szCs w:val="28"/>
          <w:lang w:val="uk-UA"/>
        </w:rPr>
        <w:t>хорона і використання територій та об</w:t>
      </w:r>
      <w:r w:rsidR="00E5616C" w:rsidRPr="006D4385">
        <w:rPr>
          <w:rStyle w:val="a5"/>
          <w:rFonts w:ascii="Times New Roman" w:hAnsi="Times New Roman"/>
          <w:i w:val="0"/>
          <w:color w:val="FF0000"/>
          <w:sz w:val="28"/>
          <w:szCs w:val="28"/>
          <w:lang w:val="uk-UA"/>
        </w:rPr>
        <w:t>’</w:t>
      </w:r>
      <w:r w:rsidR="00346F13" w:rsidRPr="006D4385">
        <w:rPr>
          <w:rStyle w:val="a5"/>
          <w:rFonts w:ascii="Times New Roman" w:hAnsi="Times New Roman"/>
          <w:i w:val="0"/>
          <w:color w:val="FF0000"/>
          <w:sz w:val="28"/>
          <w:szCs w:val="28"/>
          <w:lang w:val="uk-UA"/>
        </w:rPr>
        <w:t>єктів природно – заповідного фонду, відтворення їх природніх комплексів</w:t>
      </w:r>
      <w:r w:rsidR="00E5616C" w:rsidRPr="006D4385">
        <w:rPr>
          <w:rStyle w:val="a5"/>
          <w:rFonts w:ascii="Times New Roman" w:hAnsi="Times New Roman"/>
          <w:i w:val="0"/>
          <w:color w:val="FF0000"/>
          <w:sz w:val="28"/>
          <w:szCs w:val="28"/>
          <w:lang w:val="uk-UA"/>
        </w:rPr>
        <w:t>,</w:t>
      </w:r>
      <w:r w:rsidR="00346F13" w:rsidRPr="006D4385">
        <w:rPr>
          <w:rStyle w:val="a5"/>
          <w:rFonts w:ascii="Times New Roman" w:hAnsi="Times New Roman"/>
          <w:i w:val="0"/>
          <w:color w:val="FF0000"/>
          <w:sz w:val="28"/>
          <w:szCs w:val="28"/>
          <w:lang w:val="uk-UA"/>
        </w:rPr>
        <w:t xml:space="preserve">  </w:t>
      </w:r>
      <w:r w:rsidR="00CA640B" w:rsidRPr="006D4385">
        <w:rPr>
          <w:rStyle w:val="a5"/>
          <w:rFonts w:ascii="Times New Roman" w:hAnsi="Times New Roman"/>
          <w:i w:val="0"/>
          <w:color w:val="FF0000"/>
          <w:sz w:val="28"/>
          <w:szCs w:val="28"/>
          <w:lang w:val="uk-UA"/>
        </w:rPr>
        <w:t>розробка технічної документації щодо встановлення меж заказників місцевого значення.</w:t>
      </w:r>
    </w:p>
    <w:p w:rsidR="002C07BF" w:rsidRPr="00694380" w:rsidRDefault="002C07BF" w:rsidP="00D600E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2C07BF" w:rsidRPr="00694380" w:rsidRDefault="002C07BF" w:rsidP="006155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Очікувані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результати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виконання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програми</w:t>
      </w:r>
      <w:proofErr w:type="spellEnd"/>
    </w:p>
    <w:p w:rsidR="002C07BF" w:rsidRPr="0069438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Передбачені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заходи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планується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здійснити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протягом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2022–2026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років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робіт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пов'язаних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розробкою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проектів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технічних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документацій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населених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пунктів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селищн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ради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дасть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змогу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упорядкувати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відомості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ділянки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землекористувачів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виріш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и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питання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забудови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планування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зонування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створити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реальний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банк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ринок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Також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роботи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пов’язані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оновленням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меж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населених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пунктів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встановленням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прибережних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захисних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смуг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на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дадуть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можливість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остаточно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визначити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компетенцію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селищн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ради в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частині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розпорядження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землями,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сприятимуть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належному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оподаткуванню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територій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додатковим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бюджетним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надходженням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. Дані заходи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забезпечать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подальше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впорядкування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територій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визначенням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перспектив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громади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цілому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Зачепилі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вській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селищн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 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збільш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а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ться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надходження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кошті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</w:t>
      </w:r>
      <w:proofErr w:type="spellEnd"/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 бюджету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сплати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земельного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податку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оренди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зокрема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це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буде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забезпечено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за рахунок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своєчасн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оновлення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грошової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оцінки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земель.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  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Ц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е стане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гарантією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стабільного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наповнення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місцевого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бюджету на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наступні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5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років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38777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38777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4. </w:t>
      </w:r>
      <w:proofErr w:type="spellStart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Фінансове</w:t>
      </w:r>
      <w:proofErr w:type="spellEnd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забезпечення</w:t>
      </w:r>
      <w:proofErr w:type="spellEnd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виконання</w:t>
      </w:r>
      <w:proofErr w:type="spellEnd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програми</w:t>
      </w:r>
      <w:proofErr w:type="spellEnd"/>
    </w:p>
    <w:p w:rsidR="002C07BF" w:rsidRPr="00694380" w:rsidRDefault="002C07BF" w:rsidP="00387771">
      <w:pPr>
        <w:shd w:val="clear" w:color="auto" w:fill="FFFFFF"/>
        <w:spacing w:before="225" w:after="225" w:line="240" w:lineRule="auto"/>
        <w:ind w:firstLine="72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Фінансування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здійснюється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рахунок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коштів місцевого бюджету, </w:t>
      </w:r>
      <w:r w:rsidR="00016A86" w:rsidRPr="00016A86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зокрема бюджет буде спрямований на наступні напрямки, а саме: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992"/>
        <w:gridCol w:w="992"/>
        <w:gridCol w:w="993"/>
        <w:gridCol w:w="992"/>
        <w:gridCol w:w="1099"/>
      </w:tblGrid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40" w:lineRule="auto"/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2022</w:t>
            </w:r>
            <w:r w:rsidR="000D2D69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993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2026 рік</w:t>
            </w:r>
          </w:p>
        </w:tc>
        <w:tc>
          <w:tcPr>
            <w:tcW w:w="1099" w:type="dxa"/>
          </w:tcPr>
          <w:p w:rsidR="002C07BF" w:rsidRPr="00694380" w:rsidRDefault="002C07BF" w:rsidP="00441571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Всьоготис.грн</w:t>
            </w:r>
            <w:proofErr w:type="spellEnd"/>
          </w:p>
        </w:tc>
      </w:tr>
      <w:tr w:rsidR="00694380" w:rsidRPr="00694380" w:rsidTr="00441571">
        <w:trPr>
          <w:trHeight w:val="1407"/>
        </w:trPr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Розробка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проектів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землеустрою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встановлення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зміни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меж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населених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пунктів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>Зачепилівськ</w:t>
            </w:r>
            <w:r w:rsidRPr="00694380">
              <w:rPr>
                <w:rFonts w:ascii="Times New Roman" w:hAnsi="Times New Roman"/>
                <w:sz w:val="26"/>
                <w:szCs w:val="26"/>
              </w:rPr>
              <w:t>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селищної</w:t>
            </w:r>
            <w:r w:rsidRPr="00694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94380">
              <w:rPr>
                <w:rFonts w:ascii="Times New Roman" w:hAnsi="Times New Roman"/>
                <w:sz w:val="26"/>
                <w:szCs w:val="26"/>
              </w:rPr>
              <w:t>ради</w:t>
            </w:r>
            <w:proofErr w:type="gramEnd"/>
            <w:r w:rsidRPr="006943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C07BF" w:rsidRPr="00694380" w:rsidRDefault="000D2D69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099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3</w:t>
            </w:r>
            <w:r w:rsidR="004F42D1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000,0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Оновлення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планово-картографічних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694380">
              <w:rPr>
                <w:rFonts w:ascii="Times New Roman" w:hAnsi="Times New Roman"/>
                <w:sz w:val="26"/>
                <w:szCs w:val="26"/>
              </w:rPr>
              <w:t>матер</w:t>
            </w:r>
            <w:proofErr w:type="gramEnd"/>
            <w:r w:rsidRPr="00694380">
              <w:rPr>
                <w:rFonts w:ascii="Times New Roman" w:hAnsi="Times New Roman"/>
                <w:sz w:val="26"/>
                <w:szCs w:val="26"/>
              </w:rPr>
              <w:t>іалів</w:t>
            </w:r>
            <w:proofErr w:type="spellEnd"/>
          </w:p>
        </w:tc>
        <w:tc>
          <w:tcPr>
            <w:tcW w:w="992" w:type="dxa"/>
          </w:tcPr>
          <w:p w:rsidR="002C07BF" w:rsidRPr="0069438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</w:t>
            </w:r>
            <w:r w:rsidR="000D2D69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993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4 500,0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Запровадження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ефективних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механізмів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ринку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, у тому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числі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торгів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формі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аукціону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C07BF" w:rsidRPr="0069438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</w:t>
            </w:r>
            <w:r w:rsidR="002C07BF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10,0</w:t>
            </w:r>
          </w:p>
        </w:tc>
        <w:tc>
          <w:tcPr>
            <w:tcW w:w="993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50,0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робіт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нормативно-грошової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оцінки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земель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населених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пунктів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Зачепилівської селищної ради.</w:t>
            </w:r>
          </w:p>
        </w:tc>
        <w:tc>
          <w:tcPr>
            <w:tcW w:w="992" w:type="dxa"/>
          </w:tcPr>
          <w:p w:rsidR="002C07BF" w:rsidRPr="0069438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</w:t>
            </w:r>
            <w:r w:rsidR="000D2D69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50,0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993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2 250,0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Виготовлення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проектів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землеустрою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відведення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ділянок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комунальної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власності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C07BF" w:rsidRPr="00694380" w:rsidRDefault="002C07BF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25,0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25,0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Виготовлення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документацій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землеустрою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встановлення-відновлення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меж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ділянок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комунальної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власності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C07BF" w:rsidRPr="00694380" w:rsidRDefault="002C07BF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25,0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25,0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інвентаризації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польових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проектних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доріг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реєстрація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права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комунальної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lastRenderedPageBreak/>
              <w:t>власності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польові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дороги та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заключення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договорів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оренди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орендарями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часток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паїв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>);</w:t>
            </w:r>
          </w:p>
        </w:tc>
        <w:tc>
          <w:tcPr>
            <w:tcW w:w="992" w:type="dxa"/>
          </w:tcPr>
          <w:p w:rsidR="002C07BF" w:rsidRPr="0069438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lastRenderedPageBreak/>
              <w:t>2</w:t>
            </w:r>
            <w:r w:rsidR="002C07BF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20,0</w:t>
            </w:r>
          </w:p>
        </w:tc>
        <w:tc>
          <w:tcPr>
            <w:tcW w:w="993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bookmarkStart w:id="0" w:name="_Hlk89767669"/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lastRenderedPageBreak/>
              <w:t>Придбання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програмного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вимірювального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геодезичного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обладнання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694380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94380">
              <w:rPr>
                <w:rFonts w:ascii="Times New Roman" w:hAnsi="Times New Roman"/>
                <w:sz w:val="26"/>
                <w:szCs w:val="26"/>
              </w:rPr>
              <w:t>контролю</w:t>
            </w:r>
            <w:proofErr w:type="gram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використанням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земель.</w:t>
            </w:r>
          </w:p>
        </w:tc>
        <w:tc>
          <w:tcPr>
            <w:tcW w:w="992" w:type="dxa"/>
          </w:tcPr>
          <w:p w:rsidR="002C07BF" w:rsidRPr="00694380" w:rsidRDefault="002C07BF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30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2C07BF" w:rsidRPr="00694380" w:rsidRDefault="00B36A1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70,0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2C07BF" w:rsidRPr="00694380" w:rsidRDefault="00B36A1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100</w:t>
            </w:r>
            <w:r w:rsidR="00441571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,0</w:t>
            </w:r>
          </w:p>
        </w:tc>
      </w:tr>
      <w:tr w:rsidR="00114D5E" w:rsidRPr="00694380" w:rsidTr="00441571">
        <w:tc>
          <w:tcPr>
            <w:tcW w:w="3936" w:type="dxa"/>
          </w:tcPr>
          <w:p w:rsidR="00114D5E" w:rsidRPr="006D4385" w:rsidRDefault="00AE759B" w:rsidP="00307A0A">
            <w:pPr>
              <w:spacing w:after="0" w:line="276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6D4385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Розробка технічної документації на встановлення меж трьох заказників місцевого значення</w:t>
            </w:r>
          </w:p>
        </w:tc>
        <w:tc>
          <w:tcPr>
            <w:tcW w:w="992" w:type="dxa"/>
          </w:tcPr>
          <w:p w:rsidR="00114D5E" w:rsidRPr="006D4385" w:rsidRDefault="00114D5E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D5E" w:rsidRDefault="00114D5E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14D5E" w:rsidRPr="00694380" w:rsidRDefault="00114D5E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14D5E" w:rsidRPr="00694380" w:rsidRDefault="00114D5E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14D5E" w:rsidRPr="00694380" w:rsidRDefault="0002167D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02167D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highlight w:val="yellow"/>
                <w:lang w:val="uk-UA"/>
              </w:rPr>
              <w:t>Приблизно 400,0</w:t>
            </w:r>
          </w:p>
        </w:tc>
        <w:tc>
          <w:tcPr>
            <w:tcW w:w="1099" w:type="dxa"/>
          </w:tcPr>
          <w:p w:rsidR="00114D5E" w:rsidRDefault="00114D5E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</w:tr>
      <w:tr w:rsidR="002C07BF" w:rsidRPr="00694380" w:rsidTr="00441571">
        <w:trPr>
          <w:trHeight w:val="529"/>
        </w:trPr>
        <w:tc>
          <w:tcPr>
            <w:tcW w:w="3936" w:type="dxa"/>
          </w:tcPr>
          <w:p w:rsidR="002C07BF" w:rsidRPr="00694380" w:rsidRDefault="002C07BF" w:rsidP="00307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992" w:type="dxa"/>
          </w:tcPr>
          <w:p w:rsidR="002C07BF" w:rsidRPr="00694380" w:rsidRDefault="0044157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206</w:t>
            </w:r>
            <w:r w:rsidR="000D2D69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</w:tcPr>
          <w:p w:rsidR="002C07BF" w:rsidRPr="00694380" w:rsidRDefault="00B36A1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2050</w:t>
            </w:r>
            <w:r w:rsidR="00441571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2C07BF" w:rsidRPr="0069438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1980,0</w:t>
            </w:r>
          </w:p>
        </w:tc>
        <w:tc>
          <w:tcPr>
            <w:tcW w:w="993" w:type="dxa"/>
          </w:tcPr>
          <w:p w:rsidR="002C07BF" w:rsidRPr="0069438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1980,0</w:t>
            </w:r>
          </w:p>
        </w:tc>
        <w:tc>
          <w:tcPr>
            <w:tcW w:w="992" w:type="dxa"/>
          </w:tcPr>
          <w:p w:rsidR="002C07BF" w:rsidRPr="006F0CE4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  <w:highlight w:val="yellow"/>
                <w:lang w:val="uk-UA"/>
              </w:rPr>
            </w:pPr>
            <w:r w:rsidRPr="006F0CE4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highlight w:val="yellow"/>
                <w:lang w:val="uk-UA"/>
              </w:rPr>
              <w:t>1980,0</w:t>
            </w:r>
          </w:p>
        </w:tc>
        <w:tc>
          <w:tcPr>
            <w:tcW w:w="1099" w:type="dxa"/>
          </w:tcPr>
          <w:p w:rsidR="002C07BF" w:rsidRPr="006F0CE4" w:rsidRDefault="00B36A1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  <w:highlight w:val="yellow"/>
                <w:lang w:val="uk-UA"/>
              </w:rPr>
            </w:pPr>
            <w:r w:rsidRPr="006F0CE4">
              <w:rPr>
                <w:rStyle w:val="a5"/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  <w:highlight w:val="yellow"/>
                <w:lang w:val="uk-UA"/>
              </w:rPr>
              <w:t>10050</w:t>
            </w:r>
            <w:r w:rsidR="00441571" w:rsidRPr="006F0CE4">
              <w:rPr>
                <w:rStyle w:val="a5"/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  <w:highlight w:val="yellow"/>
                <w:lang w:val="uk-UA"/>
              </w:rPr>
              <w:t>,0</w:t>
            </w:r>
          </w:p>
        </w:tc>
      </w:tr>
      <w:bookmarkEnd w:id="0"/>
    </w:tbl>
    <w:p w:rsidR="002C07BF" w:rsidRPr="00694380" w:rsidRDefault="002C07BF" w:rsidP="00387771">
      <w:pPr>
        <w:shd w:val="clear" w:color="auto" w:fill="FFFFFF"/>
        <w:spacing w:before="225" w:after="225" w:line="240" w:lineRule="auto"/>
        <w:ind w:firstLine="72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387771">
      <w:pPr>
        <w:shd w:val="clear" w:color="auto" w:fill="FFFFFF"/>
        <w:spacing w:before="225" w:after="225" w:line="240" w:lineRule="auto"/>
        <w:ind w:firstLine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План основних заходів та необхідний обсяг фінансування щодо реалізації Програми затверджується рішенням Зачепилівської селищної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  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ради.</w:t>
      </w:r>
    </w:p>
    <w:p w:rsidR="002C07BF" w:rsidRPr="00694380" w:rsidRDefault="002C07BF" w:rsidP="00387771">
      <w:pPr>
        <w:shd w:val="clear" w:color="auto" w:fill="FFFFFF"/>
        <w:spacing w:before="225" w:after="225" w:line="240" w:lineRule="auto"/>
        <w:ind w:firstLine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Загальний обсяг програми складає </w:t>
      </w:r>
      <w:r w:rsidR="00441571"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–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="00B36A1F" w:rsidRPr="006F0CE4"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  <w:highlight w:val="yellow"/>
          <w:lang w:val="uk-UA"/>
        </w:rPr>
        <w:t>10 050</w:t>
      </w:r>
      <w:r w:rsidR="00441571" w:rsidRPr="006F0CE4"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  <w:highlight w:val="yellow"/>
          <w:lang w:val="uk-UA"/>
        </w:rPr>
        <w:t>,0</w:t>
      </w:r>
      <w:r w:rsidR="00441571" w:rsidRPr="00694380"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441571" w:rsidRPr="00694380"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  <w:lang w:val="uk-UA"/>
        </w:rPr>
        <w:t>тис.грн</w:t>
      </w:r>
      <w:proofErr w:type="spellEnd"/>
      <w:r w:rsidR="00441571" w:rsidRPr="00694380"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  <w:lang w:val="uk-UA"/>
        </w:rPr>
        <w:t>.</w:t>
      </w:r>
    </w:p>
    <w:p w:rsidR="002C07BF" w:rsidRPr="00042260" w:rsidRDefault="002C07BF" w:rsidP="00566210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  <w:r w:rsidRPr="00042260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>5. Контроль за виконанням</w:t>
      </w:r>
      <w:r w:rsidR="00564214" w:rsidRPr="00042260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>програми</w:t>
      </w:r>
    </w:p>
    <w:p w:rsidR="002C07BF" w:rsidRPr="00042260" w:rsidRDefault="002C07BF" w:rsidP="00566210">
      <w:pPr>
        <w:shd w:val="clear" w:color="auto" w:fill="FFFFFF"/>
        <w:spacing w:before="225" w:after="225" w:line="240" w:lineRule="auto"/>
        <w:ind w:firstLine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Контроль за виконанням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цієї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Програми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здійснюють: постійна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комісія з питань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земельних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відносин,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природокористування, планування території, будівництва, архітектури, охорони пам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’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яток, історичного середовища та благоустрою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;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постійна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комісія з питань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фінансів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,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бюджету,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 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планування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соціально-економічного</w:t>
      </w:r>
      <w:r w:rsidR="00564214"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розвитку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, інвестицій та міжнародного співробітництва</w:t>
      </w:r>
      <w:r w:rsidR="00564214"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;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постійн</w:t>
      </w:r>
      <w:r w:rsidR="00564214"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а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комісі</w:t>
      </w:r>
      <w:r w:rsidR="00564214"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я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 селищн</w:t>
      </w:r>
      <w:r w:rsidRPr="0004226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ої ради.</w:t>
      </w:r>
    </w:p>
    <w:p w:rsidR="002C07BF" w:rsidRPr="00042260" w:rsidRDefault="002C07BF" w:rsidP="00D55BCF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0236D5" w:rsidRPr="000236D5" w:rsidRDefault="000236D5" w:rsidP="000236D5">
      <w:pPr>
        <w:spacing w:after="225"/>
        <w:jc w:val="both"/>
        <w:textAlignment w:val="baseline"/>
        <w:rPr>
          <w:sz w:val="28"/>
          <w:szCs w:val="28"/>
        </w:rPr>
      </w:pPr>
      <w:r w:rsidRPr="000236D5">
        <w:rPr>
          <w:rFonts w:ascii="ProbaPro" w:hAnsi="ProbaPro"/>
          <w:color w:val="000000"/>
          <w:sz w:val="28"/>
          <w:szCs w:val="28"/>
          <w:lang w:val="uk-UA"/>
        </w:rPr>
        <w:t>Секретар</w:t>
      </w:r>
      <w:r w:rsidRPr="000236D5">
        <w:rPr>
          <w:rFonts w:ascii="ProbaPro" w:hAnsi="ProbaPro"/>
          <w:color w:val="000000"/>
          <w:sz w:val="28"/>
          <w:szCs w:val="28"/>
        </w:rPr>
        <w:t xml:space="preserve"> </w:t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>селищної</w:t>
      </w:r>
      <w:r w:rsidRPr="000236D5">
        <w:rPr>
          <w:rFonts w:ascii="ProbaPro" w:hAnsi="ProbaPro"/>
          <w:color w:val="000000"/>
          <w:sz w:val="28"/>
          <w:szCs w:val="28"/>
        </w:rPr>
        <w:t xml:space="preserve"> ради </w:t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  <w:t>Світлана БАКА</w:t>
      </w:r>
    </w:p>
    <w:p w:rsidR="002C07BF" w:rsidRPr="000236D5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p w:rsidR="002C07BF" w:rsidRPr="0069438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214" w:rsidRPr="00694380" w:rsidRDefault="00564214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4380">
        <w:rPr>
          <w:rFonts w:ascii="Times New Roman" w:hAnsi="Times New Roman"/>
          <w:sz w:val="26"/>
          <w:szCs w:val="26"/>
        </w:rPr>
        <w:t>Додаток</w:t>
      </w:r>
      <w:proofErr w:type="spellEnd"/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6"/>
          <w:szCs w:val="26"/>
        </w:rPr>
      </w:pPr>
      <w:r w:rsidRPr="00694380">
        <w:rPr>
          <w:rFonts w:ascii="Times New Roman" w:hAnsi="Times New Roman"/>
          <w:sz w:val="26"/>
          <w:szCs w:val="26"/>
        </w:rPr>
        <w:t xml:space="preserve">до </w:t>
      </w:r>
      <w:proofErr w:type="spellStart"/>
      <w:r w:rsidRPr="00694380">
        <w:rPr>
          <w:rFonts w:ascii="Times New Roman" w:hAnsi="Times New Roman"/>
          <w:sz w:val="26"/>
          <w:szCs w:val="26"/>
        </w:rPr>
        <w:t>Програми</w:t>
      </w:r>
      <w:proofErr w:type="spellEnd"/>
      <w:r w:rsidR="00564214" w:rsidRPr="0069438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6"/>
          <w:szCs w:val="26"/>
        </w:rPr>
        <w:t>розвитку</w:t>
      </w:r>
      <w:proofErr w:type="spellEnd"/>
      <w:r w:rsidR="00564214" w:rsidRPr="0069438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6"/>
          <w:szCs w:val="26"/>
        </w:rPr>
        <w:t>земельних</w:t>
      </w:r>
      <w:proofErr w:type="spellEnd"/>
      <w:r w:rsidR="00564214" w:rsidRPr="0069438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6"/>
          <w:szCs w:val="26"/>
        </w:rPr>
        <w:t>відносин</w:t>
      </w:r>
      <w:proofErr w:type="spellEnd"/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380">
        <w:rPr>
          <w:rFonts w:ascii="Times New Roman" w:hAnsi="Times New Roman"/>
          <w:sz w:val="26"/>
          <w:szCs w:val="26"/>
          <w:lang w:val="uk-UA"/>
        </w:rPr>
        <w:t>Зачепилівськ</w:t>
      </w:r>
      <w:r w:rsidRPr="00694380">
        <w:rPr>
          <w:rFonts w:ascii="Times New Roman" w:hAnsi="Times New Roman"/>
          <w:sz w:val="26"/>
          <w:szCs w:val="26"/>
        </w:rPr>
        <w:t>ої</w:t>
      </w:r>
      <w:proofErr w:type="spellEnd"/>
      <w:r w:rsidRPr="00694380">
        <w:rPr>
          <w:rFonts w:ascii="Times New Roman" w:hAnsi="Times New Roman"/>
          <w:sz w:val="26"/>
          <w:szCs w:val="26"/>
          <w:lang w:val="uk-UA"/>
        </w:rPr>
        <w:t xml:space="preserve"> селищної</w:t>
      </w:r>
      <w:r w:rsidRPr="00694380">
        <w:rPr>
          <w:rFonts w:ascii="Times New Roman" w:hAnsi="Times New Roman"/>
          <w:sz w:val="26"/>
          <w:szCs w:val="26"/>
        </w:rPr>
        <w:t xml:space="preserve"> ради на 202</w:t>
      </w:r>
      <w:r w:rsidRPr="00694380">
        <w:rPr>
          <w:rFonts w:ascii="Times New Roman" w:hAnsi="Times New Roman"/>
          <w:sz w:val="26"/>
          <w:szCs w:val="26"/>
          <w:lang w:val="uk-UA"/>
        </w:rPr>
        <w:t>2</w:t>
      </w:r>
      <w:r w:rsidRPr="00694380">
        <w:rPr>
          <w:rFonts w:ascii="Times New Roman" w:hAnsi="Times New Roman"/>
          <w:sz w:val="26"/>
          <w:szCs w:val="26"/>
        </w:rPr>
        <w:t>-202</w:t>
      </w:r>
      <w:r w:rsidRPr="00694380">
        <w:rPr>
          <w:rFonts w:ascii="Times New Roman" w:hAnsi="Times New Roman"/>
          <w:sz w:val="26"/>
          <w:szCs w:val="26"/>
          <w:lang w:val="uk-UA"/>
        </w:rPr>
        <w:t>6</w:t>
      </w:r>
      <w:r w:rsidRPr="00694380">
        <w:rPr>
          <w:rFonts w:ascii="Times New Roman" w:hAnsi="Times New Roman"/>
          <w:sz w:val="26"/>
          <w:szCs w:val="26"/>
        </w:rPr>
        <w:t xml:space="preserve"> роки</w:t>
      </w: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7BF" w:rsidRPr="00694380" w:rsidRDefault="002C07BF" w:rsidP="005662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Основні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заходи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Програми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69438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охорони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земель на </w:t>
      </w:r>
      <w:proofErr w:type="spellStart"/>
      <w:r w:rsidRPr="00694380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ради.</w:t>
      </w:r>
    </w:p>
    <w:p w:rsidR="002C07BF" w:rsidRPr="00E87323" w:rsidRDefault="002C07BF" w:rsidP="00D55BCF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Відділ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охорони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="00E87323">
        <w:rPr>
          <w:rFonts w:ascii="Times New Roman" w:hAnsi="Times New Roman"/>
          <w:sz w:val="28"/>
          <w:szCs w:val="28"/>
          <w:lang w:val="uk-UA"/>
        </w:rPr>
        <w:t xml:space="preserve"> - 2026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r w:rsidR="00E87323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E87323">
        <w:rPr>
          <w:rFonts w:ascii="Times New Roman" w:hAnsi="Times New Roman"/>
          <w:sz w:val="28"/>
          <w:szCs w:val="28"/>
          <w:lang w:val="uk-UA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Розробка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проектів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щодо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зміни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 w:rsidRPr="00694380">
        <w:rPr>
          <w:rFonts w:ascii="Times New Roman" w:hAnsi="Times New Roman"/>
          <w:sz w:val="28"/>
          <w:szCs w:val="28"/>
        </w:rPr>
        <w:t>населених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пунктів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4380">
        <w:rPr>
          <w:rFonts w:ascii="Times New Roman" w:hAnsi="Times New Roman"/>
          <w:sz w:val="28"/>
          <w:szCs w:val="28"/>
        </w:rPr>
        <w:t>ради</w:t>
      </w:r>
      <w:proofErr w:type="gram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94380">
        <w:rPr>
          <w:rFonts w:ascii="Times New Roman" w:hAnsi="Times New Roman"/>
          <w:sz w:val="28"/>
          <w:szCs w:val="28"/>
        </w:rPr>
        <w:t>планово-картографічних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94380">
        <w:rPr>
          <w:rFonts w:ascii="Times New Roman" w:hAnsi="Times New Roman"/>
          <w:sz w:val="28"/>
          <w:szCs w:val="28"/>
        </w:rPr>
        <w:t>матер</w:t>
      </w:r>
      <w:proofErr w:type="gramEnd"/>
      <w:r w:rsidRPr="00694380">
        <w:rPr>
          <w:rFonts w:ascii="Times New Roman" w:hAnsi="Times New Roman"/>
          <w:sz w:val="28"/>
          <w:szCs w:val="28"/>
        </w:rPr>
        <w:t>іалів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ради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ефективних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механізмів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ринку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землі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694380">
        <w:rPr>
          <w:rFonts w:ascii="Times New Roman" w:hAnsi="Times New Roman"/>
          <w:sz w:val="28"/>
          <w:szCs w:val="28"/>
        </w:rPr>
        <w:t>числі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торгів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94380">
        <w:rPr>
          <w:rFonts w:ascii="Times New Roman" w:hAnsi="Times New Roman"/>
          <w:sz w:val="28"/>
          <w:szCs w:val="28"/>
        </w:rPr>
        <w:t>формі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аукціону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робіт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нормативно-грошової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оцінки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694380">
        <w:rPr>
          <w:rFonts w:ascii="Times New Roman" w:hAnsi="Times New Roman"/>
          <w:sz w:val="28"/>
          <w:szCs w:val="28"/>
        </w:rPr>
        <w:t>населених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пунктів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  <w:lang w:val="uk-UA"/>
        </w:rPr>
        <w:t>Зачепилівської селищної ради.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проектів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щодо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ділянок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технічних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із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щодо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встановлення-відновлення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94380">
        <w:rPr>
          <w:rFonts w:ascii="Times New Roman" w:hAnsi="Times New Roman"/>
          <w:sz w:val="28"/>
          <w:szCs w:val="28"/>
        </w:rPr>
        <w:t>ділянок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інвентаризації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польових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94380">
        <w:rPr>
          <w:rFonts w:ascii="Times New Roman" w:hAnsi="Times New Roman"/>
          <w:sz w:val="28"/>
          <w:szCs w:val="28"/>
        </w:rPr>
        <w:t>проектних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94380">
        <w:rPr>
          <w:rFonts w:ascii="Times New Roman" w:hAnsi="Times New Roman"/>
          <w:sz w:val="28"/>
          <w:szCs w:val="28"/>
        </w:rPr>
        <w:t>доріг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4380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94380">
        <w:rPr>
          <w:rFonts w:ascii="Times New Roman" w:hAnsi="Times New Roman"/>
          <w:sz w:val="28"/>
          <w:szCs w:val="28"/>
        </w:rPr>
        <w:t>польові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дороги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заключення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94380">
        <w:rPr>
          <w:rFonts w:ascii="Times New Roman" w:hAnsi="Times New Roman"/>
          <w:sz w:val="28"/>
          <w:szCs w:val="28"/>
        </w:rPr>
        <w:t>оренди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із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орендарями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часток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94380">
        <w:rPr>
          <w:rFonts w:ascii="Times New Roman" w:hAnsi="Times New Roman"/>
          <w:sz w:val="28"/>
          <w:szCs w:val="28"/>
        </w:rPr>
        <w:t>паїв</w:t>
      </w:r>
      <w:proofErr w:type="spellEnd"/>
      <w:r w:rsidRPr="00694380">
        <w:rPr>
          <w:rFonts w:ascii="Times New Roman" w:hAnsi="Times New Roman"/>
          <w:sz w:val="28"/>
          <w:szCs w:val="28"/>
        </w:rPr>
        <w:t>);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lastRenderedPageBreak/>
        <w:t>Виявлення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самовільно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зайнятих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ділянок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і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ї</w:t>
      </w:r>
      <w:proofErr w:type="gramStart"/>
      <w:r w:rsidRPr="00694380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 xml:space="preserve">у стан, </w:t>
      </w:r>
      <w:proofErr w:type="spellStart"/>
      <w:r w:rsidRPr="00694380">
        <w:rPr>
          <w:rFonts w:ascii="Times New Roman" w:hAnsi="Times New Roman"/>
          <w:sz w:val="28"/>
          <w:szCs w:val="28"/>
        </w:rPr>
        <w:t>придатний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94380">
        <w:rPr>
          <w:rFonts w:ascii="Times New Roman" w:hAnsi="Times New Roman"/>
          <w:sz w:val="28"/>
          <w:szCs w:val="28"/>
        </w:rPr>
        <w:t>подальшого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55BCF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Відділ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охорони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="00E87323">
        <w:rPr>
          <w:rFonts w:ascii="Times New Roman" w:hAnsi="Times New Roman"/>
          <w:sz w:val="28"/>
          <w:szCs w:val="28"/>
          <w:lang w:val="uk-UA"/>
        </w:rPr>
        <w:t xml:space="preserve"> - 2026</w:t>
      </w:r>
      <w:r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323">
        <w:rPr>
          <w:rFonts w:ascii="Times New Roman" w:hAnsi="Times New Roman"/>
          <w:sz w:val="28"/>
          <w:szCs w:val="28"/>
          <w:lang w:val="uk-UA"/>
        </w:rPr>
        <w:t>роки</w:t>
      </w:r>
      <w:r w:rsidRPr="00694380">
        <w:rPr>
          <w:rFonts w:ascii="Times New Roman" w:hAnsi="Times New Roman"/>
          <w:sz w:val="28"/>
          <w:szCs w:val="28"/>
          <w:lang w:val="uk-UA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Підключення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типового </w:t>
      </w:r>
      <w:proofErr w:type="spellStart"/>
      <w:r w:rsidRPr="00694380">
        <w:rPr>
          <w:rFonts w:ascii="Times New Roman" w:hAnsi="Times New Roman"/>
          <w:sz w:val="28"/>
          <w:szCs w:val="28"/>
        </w:rPr>
        <w:t>робочого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місця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стороннього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Автоматизованої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системи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E9128E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564214" w:rsidRPr="00694380">
        <w:rPr>
          <w:rFonts w:ascii="Times New Roman" w:hAnsi="Times New Roman"/>
          <w:sz w:val="28"/>
          <w:szCs w:val="28"/>
        </w:rPr>
        <w:t>программного</w:t>
      </w:r>
      <w:proofErr w:type="gram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вимірювального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геодезичного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обладнання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 xml:space="preserve">для контролю за </w:t>
      </w:r>
      <w:proofErr w:type="spellStart"/>
      <w:r w:rsidRPr="00694380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земель.</w:t>
      </w:r>
    </w:p>
    <w:p w:rsidR="00CA640B" w:rsidRDefault="002C07BF" w:rsidP="00CA640B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CA640B" w:rsidRPr="006D4385" w:rsidRDefault="00CA640B" w:rsidP="00CA640B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385">
        <w:rPr>
          <w:rFonts w:ascii="Times New Roman" w:hAnsi="Times New Roman"/>
          <w:color w:val="FF0000"/>
          <w:sz w:val="28"/>
          <w:szCs w:val="28"/>
          <w:lang w:val="uk-UA"/>
        </w:rPr>
        <w:t>Розробка технічної документації на встановлення меж заказників місцевого значення.</w:t>
      </w:r>
    </w:p>
    <w:p w:rsidR="009E5BD4" w:rsidRPr="006D4385" w:rsidRDefault="009E5BD4" w:rsidP="009E5BD4">
      <w:pPr>
        <w:pStyle w:val="a6"/>
        <w:shd w:val="clear" w:color="auto" w:fill="FFFFFF"/>
        <w:spacing w:before="225" w:after="225" w:line="240" w:lineRule="auto"/>
        <w:ind w:left="644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6D4385">
        <w:rPr>
          <w:rFonts w:ascii="Times New Roman" w:hAnsi="Times New Roman"/>
          <w:color w:val="FF0000"/>
          <w:sz w:val="28"/>
          <w:szCs w:val="28"/>
        </w:rPr>
        <w:t>Вико</w:t>
      </w:r>
      <w:bookmarkStart w:id="1" w:name="_GoBack"/>
      <w:bookmarkEnd w:id="1"/>
      <w:r w:rsidRPr="006D4385">
        <w:rPr>
          <w:rFonts w:ascii="Times New Roman" w:hAnsi="Times New Roman"/>
          <w:color w:val="FF0000"/>
          <w:sz w:val="28"/>
          <w:szCs w:val="28"/>
        </w:rPr>
        <w:t>навчий</w:t>
      </w:r>
      <w:proofErr w:type="spellEnd"/>
      <w:r w:rsidRPr="006D438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D4385">
        <w:rPr>
          <w:rFonts w:ascii="Times New Roman" w:hAnsi="Times New Roman"/>
          <w:color w:val="FF0000"/>
          <w:sz w:val="28"/>
          <w:szCs w:val="28"/>
        </w:rPr>
        <w:t>комітет</w:t>
      </w:r>
      <w:proofErr w:type="spellEnd"/>
      <w:r w:rsidRPr="006D438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D4385">
        <w:rPr>
          <w:rFonts w:ascii="Times New Roman" w:hAnsi="Times New Roman"/>
          <w:color w:val="FF0000"/>
          <w:sz w:val="28"/>
          <w:szCs w:val="28"/>
          <w:lang w:val="uk-UA"/>
        </w:rPr>
        <w:t>Зачепилівськ</w:t>
      </w:r>
      <w:r w:rsidRPr="006D4385">
        <w:rPr>
          <w:rFonts w:ascii="Times New Roman" w:hAnsi="Times New Roman"/>
          <w:color w:val="FF0000"/>
          <w:sz w:val="28"/>
          <w:szCs w:val="28"/>
        </w:rPr>
        <w:t>ої</w:t>
      </w:r>
      <w:proofErr w:type="spellEnd"/>
      <w:r w:rsidRPr="006D4385">
        <w:rPr>
          <w:rFonts w:ascii="Times New Roman" w:hAnsi="Times New Roman"/>
          <w:color w:val="FF0000"/>
          <w:sz w:val="28"/>
          <w:szCs w:val="28"/>
          <w:lang w:val="uk-UA"/>
        </w:rPr>
        <w:t xml:space="preserve"> селищної</w:t>
      </w:r>
      <w:r w:rsidRPr="006D4385">
        <w:rPr>
          <w:rFonts w:ascii="Times New Roman" w:hAnsi="Times New Roman"/>
          <w:color w:val="FF0000"/>
          <w:sz w:val="28"/>
          <w:szCs w:val="28"/>
        </w:rPr>
        <w:t xml:space="preserve"> ради 202</w:t>
      </w:r>
      <w:r w:rsidRPr="006D4385">
        <w:rPr>
          <w:rFonts w:ascii="Times New Roman" w:hAnsi="Times New Roman"/>
          <w:color w:val="FF0000"/>
          <w:sz w:val="28"/>
          <w:szCs w:val="28"/>
          <w:lang w:val="uk-UA"/>
        </w:rPr>
        <w:t>2</w:t>
      </w:r>
      <w:r w:rsidRPr="006D4385">
        <w:rPr>
          <w:rFonts w:ascii="Times New Roman" w:hAnsi="Times New Roman"/>
          <w:color w:val="FF0000"/>
          <w:sz w:val="28"/>
          <w:szCs w:val="28"/>
        </w:rPr>
        <w:t>-202</w:t>
      </w:r>
      <w:r w:rsidRPr="006D4385">
        <w:rPr>
          <w:rFonts w:ascii="Times New Roman" w:hAnsi="Times New Roman"/>
          <w:color w:val="FF0000"/>
          <w:sz w:val="28"/>
          <w:szCs w:val="28"/>
          <w:lang w:val="uk-UA"/>
        </w:rPr>
        <w:t>6</w:t>
      </w:r>
      <w:r w:rsidRPr="006D438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D4385">
        <w:rPr>
          <w:rFonts w:ascii="Times New Roman" w:hAnsi="Times New Roman"/>
          <w:color w:val="FF0000"/>
          <w:sz w:val="28"/>
          <w:szCs w:val="28"/>
        </w:rPr>
        <w:t>р</w:t>
      </w:r>
      <w:proofErr w:type="spellEnd"/>
      <w:r w:rsidRPr="006D4385">
        <w:rPr>
          <w:rFonts w:ascii="Times New Roman" w:hAnsi="Times New Roman"/>
          <w:color w:val="FF0000"/>
          <w:sz w:val="28"/>
          <w:szCs w:val="28"/>
          <w:lang w:val="uk-UA"/>
        </w:rPr>
        <w:t>о</w:t>
      </w:r>
      <w:r w:rsidRPr="006D4385">
        <w:rPr>
          <w:rFonts w:ascii="Times New Roman" w:hAnsi="Times New Roman"/>
          <w:color w:val="FF0000"/>
          <w:sz w:val="28"/>
          <w:szCs w:val="28"/>
        </w:rPr>
        <w:t>к</w:t>
      </w:r>
      <w:r w:rsidRPr="006D4385">
        <w:rPr>
          <w:rFonts w:ascii="Times New Roman" w:hAnsi="Times New Roman"/>
          <w:color w:val="FF0000"/>
          <w:sz w:val="28"/>
          <w:szCs w:val="28"/>
          <w:lang w:val="uk-UA"/>
        </w:rPr>
        <w:t>и</w:t>
      </w:r>
      <w:r w:rsidRPr="006D4385">
        <w:rPr>
          <w:rFonts w:ascii="Times New Roman" w:hAnsi="Times New Roman"/>
          <w:color w:val="FF0000"/>
          <w:sz w:val="28"/>
          <w:szCs w:val="28"/>
        </w:rPr>
        <w:t>.</w:t>
      </w:r>
    </w:p>
    <w:p w:rsidR="002C07BF" w:rsidRPr="009E5BD4" w:rsidRDefault="002C07BF" w:rsidP="00E9128E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0236D5" w:rsidRPr="000236D5" w:rsidRDefault="000236D5" w:rsidP="000236D5">
      <w:pPr>
        <w:spacing w:after="225"/>
        <w:jc w:val="both"/>
        <w:textAlignment w:val="baseline"/>
        <w:rPr>
          <w:sz w:val="28"/>
          <w:szCs w:val="28"/>
        </w:rPr>
      </w:pPr>
      <w:r w:rsidRPr="000236D5">
        <w:rPr>
          <w:rFonts w:ascii="ProbaPro" w:hAnsi="ProbaPro"/>
          <w:color w:val="000000"/>
          <w:sz w:val="28"/>
          <w:szCs w:val="28"/>
          <w:lang w:val="uk-UA"/>
        </w:rPr>
        <w:t>Секретар</w:t>
      </w:r>
      <w:r w:rsidRPr="000236D5">
        <w:rPr>
          <w:rFonts w:ascii="ProbaPro" w:hAnsi="ProbaPro"/>
          <w:color w:val="000000"/>
          <w:sz w:val="28"/>
          <w:szCs w:val="28"/>
        </w:rPr>
        <w:t xml:space="preserve"> </w:t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>селищної</w:t>
      </w:r>
      <w:r w:rsidRPr="000236D5">
        <w:rPr>
          <w:rFonts w:ascii="ProbaPro" w:hAnsi="ProbaPro"/>
          <w:color w:val="000000"/>
          <w:sz w:val="28"/>
          <w:szCs w:val="28"/>
        </w:rPr>
        <w:t xml:space="preserve"> ради </w:t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</w:r>
      <w:r w:rsidRPr="000236D5">
        <w:rPr>
          <w:rFonts w:ascii="ProbaPro" w:hAnsi="ProbaPro"/>
          <w:color w:val="000000"/>
          <w:sz w:val="28"/>
          <w:szCs w:val="28"/>
          <w:lang w:val="uk-UA"/>
        </w:rPr>
        <w:tab/>
        <w:t>Світлана БАКА</w:t>
      </w:r>
    </w:p>
    <w:p w:rsidR="002C07BF" w:rsidRPr="00694380" w:rsidRDefault="002C07BF" w:rsidP="00D55BCF">
      <w:pPr>
        <w:jc w:val="both"/>
        <w:rPr>
          <w:rFonts w:ascii="Times New Roman" w:hAnsi="Times New Roman"/>
          <w:sz w:val="28"/>
          <w:szCs w:val="28"/>
        </w:rPr>
      </w:pPr>
    </w:p>
    <w:sectPr w:rsidR="002C07BF" w:rsidRPr="00694380" w:rsidSect="006179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77" w:rsidRDefault="001C2577" w:rsidP="00E00BA7">
      <w:pPr>
        <w:spacing w:after="0" w:line="240" w:lineRule="auto"/>
      </w:pPr>
      <w:r>
        <w:separator/>
      </w:r>
    </w:p>
  </w:endnote>
  <w:endnote w:type="continuationSeparator" w:id="0">
    <w:p w:rsidR="001C2577" w:rsidRDefault="001C2577" w:rsidP="00E0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77" w:rsidRDefault="001C2577" w:rsidP="00E00BA7">
      <w:pPr>
        <w:spacing w:after="0" w:line="240" w:lineRule="auto"/>
      </w:pPr>
      <w:r>
        <w:separator/>
      </w:r>
    </w:p>
  </w:footnote>
  <w:footnote w:type="continuationSeparator" w:id="0">
    <w:p w:rsidR="001C2577" w:rsidRDefault="001C2577" w:rsidP="00E0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C81"/>
    <w:multiLevelType w:val="multilevel"/>
    <w:tmpl w:val="66A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C5127"/>
    <w:multiLevelType w:val="multilevel"/>
    <w:tmpl w:val="243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A1E21"/>
    <w:multiLevelType w:val="hybridMultilevel"/>
    <w:tmpl w:val="8312BC3C"/>
    <w:lvl w:ilvl="0" w:tplc="D4BCBC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3B282C"/>
    <w:multiLevelType w:val="hybridMultilevel"/>
    <w:tmpl w:val="4B1CEEA4"/>
    <w:lvl w:ilvl="0" w:tplc="69C8A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C65B9"/>
    <w:multiLevelType w:val="hybridMultilevel"/>
    <w:tmpl w:val="8312BC3C"/>
    <w:lvl w:ilvl="0" w:tplc="D4BCBC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95"/>
    <w:rsid w:val="000016E7"/>
    <w:rsid w:val="00016A86"/>
    <w:rsid w:val="0002167D"/>
    <w:rsid w:val="000236D5"/>
    <w:rsid w:val="00042260"/>
    <w:rsid w:val="000D2D69"/>
    <w:rsid w:val="000F3981"/>
    <w:rsid w:val="00114D5E"/>
    <w:rsid w:val="001417DE"/>
    <w:rsid w:val="001861B8"/>
    <w:rsid w:val="001C2577"/>
    <w:rsid w:val="00241395"/>
    <w:rsid w:val="002416A0"/>
    <w:rsid w:val="00295FCF"/>
    <w:rsid w:val="002A00B9"/>
    <w:rsid w:val="002C07BF"/>
    <w:rsid w:val="00307A0A"/>
    <w:rsid w:val="0031767E"/>
    <w:rsid w:val="00346F13"/>
    <w:rsid w:val="00352F73"/>
    <w:rsid w:val="00387771"/>
    <w:rsid w:val="00441571"/>
    <w:rsid w:val="00443905"/>
    <w:rsid w:val="00461E7D"/>
    <w:rsid w:val="00486A46"/>
    <w:rsid w:val="004B21BF"/>
    <w:rsid w:val="004F42D1"/>
    <w:rsid w:val="005354C4"/>
    <w:rsid w:val="00545701"/>
    <w:rsid w:val="0056069E"/>
    <w:rsid w:val="00564214"/>
    <w:rsid w:val="00566210"/>
    <w:rsid w:val="005C0909"/>
    <w:rsid w:val="005E660E"/>
    <w:rsid w:val="0061559B"/>
    <w:rsid w:val="0061794B"/>
    <w:rsid w:val="00694380"/>
    <w:rsid w:val="006D4385"/>
    <w:rsid w:val="006F0CE4"/>
    <w:rsid w:val="00775121"/>
    <w:rsid w:val="007D76AE"/>
    <w:rsid w:val="0084099F"/>
    <w:rsid w:val="008732E6"/>
    <w:rsid w:val="008E718C"/>
    <w:rsid w:val="00952041"/>
    <w:rsid w:val="00977ADF"/>
    <w:rsid w:val="009D16E3"/>
    <w:rsid w:val="009E5BD4"/>
    <w:rsid w:val="00A20D96"/>
    <w:rsid w:val="00A22A5F"/>
    <w:rsid w:val="00A55EC1"/>
    <w:rsid w:val="00AA278A"/>
    <w:rsid w:val="00AC1C6D"/>
    <w:rsid w:val="00AE759B"/>
    <w:rsid w:val="00B36A1F"/>
    <w:rsid w:val="00BC2FC5"/>
    <w:rsid w:val="00BD573C"/>
    <w:rsid w:val="00C14081"/>
    <w:rsid w:val="00C31A3A"/>
    <w:rsid w:val="00C85672"/>
    <w:rsid w:val="00CA640B"/>
    <w:rsid w:val="00CF458C"/>
    <w:rsid w:val="00CF4E2F"/>
    <w:rsid w:val="00D55BCF"/>
    <w:rsid w:val="00D600E3"/>
    <w:rsid w:val="00D72534"/>
    <w:rsid w:val="00DD2501"/>
    <w:rsid w:val="00E00BA7"/>
    <w:rsid w:val="00E0639D"/>
    <w:rsid w:val="00E4168D"/>
    <w:rsid w:val="00E5616C"/>
    <w:rsid w:val="00E71110"/>
    <w:rsid w:val="00E87323"/>
    <w:rsid w:val="00E9128E"/>
    <w:rsid w:val="00E94062"/>
    <w:rsid w:val="00EA3B32"/>
    <w:rsid w:val="00EC36B9"/>
    <w:rsid w:val="00F43E62"/>
    <w:rsid w:val="00F668A2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41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3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241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41395"/>
    <w:rPr>
      <w:rFonts w:cs="Times New Roman"/>
      <w:b/>
      <w:bCs/>
    </w:rPr>
  </w:style>
  <w:style w:type="character" w:styleId="a5">
    <w:name w:val="Subtle Emphasis"/>
    <w:basedOn w:val="a0"/>
    <w:uiPriority w:val="99"/>
    <w:qFormat/>
    <w:rsid w:val="00D55BCF"/>
    <w:rPr>
      <w:rFonts w:cs="Times New Roman"/>
      <w:i/>
      <w:iCs/>
      <w:color w:val="808080"/>
    </w:rPr>
  </w:style>
  <w:style w:type="paragraph" w:styleId="a6">
    <w:name w:val="List Paragraph"/>
    <w:basedOn w:val="a"/>
    <w:uiPriority w:val="99"/>
    <w:qFormat/>
    <w:rsid w:val="007D76AE"/>
    <w:pPr>
      <w:ind w:left="720"/>
      <w:contextualSpacing/>
    </w:pPr>
  </w:style>
  <w:style w:type="table" w:styleId="a7">
    <w:name w:val="Table Grid"/>
    <w:basedOn w:val="a1"/>
    <w:uiPriority w:val="99"/>
    <w:rsid w:val="00A2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BA7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E0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B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0B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2023-07-10T13:05:00Z</cp:lastPrinted>
  <dcterms:created xsi:type="dcterms:W3CDTF">2023-08-25T07:49:00Z</dcterms:created>
  <dcterms:modified xsi:type="dcterms:W3CDTF">2023-08-25T07:50:00Z</dcterms:modified>
</cp:coreProperties>
</file>