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469" w:rsidRDefault="00FB6469" w:rsidP="008B6132">
      <w:pPr>
        <w:pStyle w:val="a5"/>
        <w:jc w:val="center"/>
        <w:rPr>
          <w:rFonts w:ascii="Times New Roman" w:hAnsi="Times New Roman"/>
        </w:rPr>
      </w:pPr>
      <w:r w:rsidRPr="00C51AE9">
        <w:rPr>
          <w:rFonts w:ascii="Times New Roman" w:hAnsi="Times New Roman"/>
          <w:noProof/>
          <w:sz w:val="24"/>
          <w:szCs w:val="24"/>
          <w:lang w:val="ru-RU" w:eastAsia="ru-RU"/>
        </w:rPr>
        <w:t xml:space="preserve">          </w:t>
      </w:r>
      <w:bookmarkStart w:id="0" w:name="_GoBack"/>
      <w:bookmarkEnd w:id="0"/>
      <w:r>
        <w:rPr>
          <w:rFonts w:ascii="Times New Roman" w:hAnsi="Times New Roman"/>
        </w:rPr>
        <w:t xml:space="preserve">  </w:t>
      </w:r>
    </w:p>
    <w:p w:rsidR="00FB6469" w:rsidRDefault="00FB6469" w:rsidP="008920E4">
      <w:pPr>
        <w:pStyle w:val="a5"/>
        <w:ind w:left="6372" w:firstLine="708"/>
        <w:jc w:val="both"/>
        <w:rPr>
          <w:rFonts w:ascii="Times New Roman" w:hAnsi="Times New Roman"/>
        </w:rPr>
      </w:pPr>
    </w:p>
    <w:p w:rsidR="00FB6469" w:rsidRDefault="00FB6469" w:rsidP="008920E4">
      <w:pPr>
        <w:pStyle w:val="a5"/>
        <w:ind w:left="6372" w:firstLine="708"/>
        <w:jc w:val="both"/>
        <w:rPr>
          <w:rFonts w:ascii="Times New Roman" w:hAnsi="Times New Roman"/>
        </w:rPr>
      </w:pPr>
    </w:p>
    <w:p w:rsidR="00FB6469" w:rsidRDefault="00FB6469" w:rsidP="008920E4">
      <w:pPr>
        <w:pStyle w:val="a5"/>
        <w:ind w:left="6372" w:firstLine="708"/>
        <w:jc w:val="both"/>
        <w:rPr>
          <w:rFonts w:ascii="Times New Roman" w:hAnsi="Times New Roman"/>
        </w:rPr>
      </w:pPr>
    </w:p>
    <w:p w:rsidR="00FB6469" w:rsidRDefault="00FB6469" w:rsidP="008920E4">
      <w:pPr>
        <w:pStyle w:val="a5"/>
        <w:ind w:left="6372" w:firstLine="708"/>
        <w:jc w:val="both"/>
        <w:rPr>
          <w:rFonts w:ascii="Times New Roman" w:hAnsi="Times New Roman"/>
        </w:rPr>
      </w:pPr>
    </w:p>
    <w:p w:rsidR="00FB6469" w:rsidRDefault="00FB6469" w:rsidP="008920E4">
      <w:pPr>
        <w:pStyle w:val="a5"/>
        <w:ind w:left="6372" w:firstLine="708"/>
        <w:jc w:val="both"/>
        <w:rPr>
          <w:rFonts w:ascii="Times New Roman" w:hAnsi="Times New Roman"/>
        </w:rPr>
      </w:pPr>
    </w:p>
    <w:p w:rsidR="00FB6469" w:rsidRDefault="00FB6469" w:rsidP="008920E4">
      <w:pPr>
        <w:pStyle w:val="a5"/>
        <w:ind w:left="6372" w:firstLine="708"/>
        <w:jc w:val="both"/>
        <w:rPr>
          <w:rFonts w:ascii="Times New Roman" w:hAnsi="Times New Roman"/>
        </w:rPr>
      </w:pPr>
    </w:p>
    <w:p w:rsidR="00FB6469" w:rsidRPr="00C20F0A" w:rsidRDefault="00FB6469" w:rsidP="008920E4">
      <w:pPr>
        <w:pStyle w:val="a5"/>
        <w:ind w:left="6372" w:firstLine="708"/>
        <w:jc w:val="both"/>
        <w:rPr>
          <w:rFonts w:ascii="Times New Roman" w:hAnsi="Times New Roman"/>
        </w:rPr>
      </w:pPr>
      <w:r>
        <w:rPr>
          <w:rFonts w:ascii="Times New Roman" w:hAnsi="Times New Roman"/>
        </w:rPr>
        <w:t xml:space="preserve">                   </w:t>
      </w:r>
      <w:r w:rsidRPr="00C20F0A">
        <w:rPr>
          <w:rFonts w:ascii="Times New Roman" w:hAnsi="Times New Roman"/>
        </w:rPr>
        <w:t>Додаток</w:t>
      </w:r>
      <w:r>
        <w:rPr>
          <w:rFonts w:ascii="Times New Roman" w:hAnsi="Times New Roman"/>
        </w:rPr>
        <w:t xml:space="preserve">  1</w:t>
      </w:r>
    </w:p>
    <w:p w:rsidR="00FB6469" w:rsidRDefault="00FB6469" w:rsidP="005C7505">
      <w:pPr>
        <w:pStyle w:val="a5"/>
        <w:jc w:val="right"/>
        <w:rPr>
          <w:rFonts w:ascii="Times New Roman" w:hAnsi="Times New Roman"/>
        </w:rPr>
      </w:pPr>
      <w:r w:rsidRPr="00C20F0A">
        <w:rPr>
          <w:rFonts w:ascii="Times New Roman" w:hAnsi="Times New Roman"/>
        </w:rPr>
        <w:t xml:space="preserve">                     до рішення №</w:t>
      </w:r>
      <w:r>
        <w:rPr>
          <w:rFonts w:ascii="Times New Roman" w:hAnsi="Times New Roman"/>
        </w:rPr>
        <w:t>3769</w:t>
      </w:r>
      <w:r w:rsidRPr="00C20F0A">
        <w:rPr>
          <w:rFonts w:ascii="Times New Roman" w:hAnsi="Times New Roman"/>
        </w:rPr>
        <w:t xml:space="preserve">                                                                                            Зачепилівської селищної ради</w:t>
      </w:r>
    </w:p>
    <w:p w:rsidR="00FB6469" w:rsidRPr="00C20F0A" w:rsidRDefault="00FB6469" w:rsidP="005C7505">
      <w:pPr>
        <w:pStyle w:val="a5"/>
        <w:jc w:val="right"/>
        <w:rPr>
          <w:rFonts w:ascii="Times New Roman" w:hAnsi="Times New Roman"/>
        </w:rPr>
      </w:pPr>
      <w:r>
        <w:rPr>
          <w:rFonts w:ascii="Times New Roman" w:hAnsi="Times New Roman"/>
        </w:rPr>
        <w:t xml:space="preserve">                    від 13.06.2022</w:t>
      </w:r>
    </w:p>
    <w:p w:rsidR="00FB6469" w:rsidRPr="00F36EBB" w:rsidRDefault="00FB6469" w:rsidP="005C7505">
      <w:pPr>
        <w:pStyle w:val="a5"/>
        <w:jc w:val="both"/>
        <w:rPr>
          <w:rFonts w:ascii="Times New Roman" w:hAnsi="Times New Roman"/>
          <w:sz w:val="24"/>
          <w:szCs w:val="24"/>
        </w:rPr>
      </w:pPr>
    </w:p>
    <w:p w:rsidR="00FB6469" w:rsidRPr="00F36EBB" w:rsidRDefault="00FB6469" w:rsidP="005C7505">
      <w:pPr>
        <w:pStyle w:val="a5"/>
        <w:jc w:val="center"/>
        <w:rPr>
          <w:rFonts w:ascii="Times New Roman" w:hAnsi="Times New Roman"/>
          <w:b/>
          <w:sz w:val="24"/>
          <w:szCs w:val="24"/>
        </w:rPr>
      </w:pPr>
      <w:r w:rsidRPr="00F36EBB">
        <w:rPr>
          <w:rFonts w:ascii="Times New Roman" w:hAnsi="Times New Roman"/>
          <w:b/>
          <w:sz w:val="24"/>
          <w:szCs w:val="24"/>
        </w:rPr>
        <w:t>П О Л О Ж Е Н Н Я</w:t>
      </w:r>
    </w:p>
    <w:p w:rsidR="00FB6469" w:rsidRPr="00F36EBB" w:rsidRDefault="00FB6469" w:rsidP="005C7505">
      <w:pPr>
        <w:pStyle w:val="a5"/>
        <w:jc w:val="center"/>
        <w:rPr>
          <w:rFonts w:ascii="Times New Roman" w:hAnsi="Times New Roman"/>
          <w:b/>
          <w:sz w:val="24"/>
          <w:szCs w:val="24"/>
        </w:rPr>
      </w:pPr>
      <w:r w:rsidRPr="00F36EBB">
        <w:rPr>
          <w:rFonts w:ascii="Times New Roman" w:hAnsi="Times New Roman"/>
          <w:b/>
          <w:sz w:val="24"/>
          <w:szCs w:val="24"/>
        </w:rPr>
        <w:t>про транспортний податок на території Зачепилівської селищної ради</w:t>
      </w:r>
    </w:p>
    <w:p w:rsidR="00FB6469" w:rsidRPr="00A5091C" w:rsidRDefault="00FB6469" w:rsidP="005C7505">
      <w:pPr>
        <w:pStyle w:val="a5"/>
        <w:jc w:val="center"/>
        <w:rPr>
          <w:rFonts w:ascii="Times New Roman" w:hAnsi="Times New Roman"/>
          <w:b/>
          <w:sz w:val="28"/>
          <w:szCs w:val="28"/>
        </w:rPr>
      </w:pP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1. Загальні положення</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1.1. Транспортний податок на території Зачепилівської селищної ради належить до місцевих податків і встановлюється у відповідності до вимог Податкового кодексу України зі змінами та доповненнями та ч. 24 ст. 26 Закону України «Про місцеве самоврядування в Україні».</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2. Платники транспортного податку</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2.1. Платниками транспортного податку є фізичні та юридичні особи , в т.ч. нерезиденти, які мають зареєстровані в Україні згідно з чинним законодавством власні легкові автомобілі, що відповідно до п. 3.1. розділу 3 цього Положення є об’єктом оподаткування.</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3. Об’єкт оподаткування</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3.1. Об’єктом оподаткування є легкові автомобілі, з року випуску яких минуло не більше п’яти років (включно) та середньо ринкова вартість яких становить понад 375 розмірів мінімальної заробітної плати, встановленої законом на 1 січня податкового року. 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4. База оподаткування</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4.1. Базою оподаткування є легковий автомобіль, що є об’єктом оподаткування відповідно до пункту 3.1. розділу 3 цього Положення.</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5. Ставка податку</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5.1.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пункту 3.1. розділу 3 цього Положення.</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6. Податковий період</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6.1. Базовий податковий (звітний) період дорівнює календарному року.</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7.Порядок обчислення та сплати податку</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7.1.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lastRenderedPageBreak/>
        <w:t>7.2. Податкове/податкові повідомлення-рішення про сплату суми/сумм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 як то передбачено ст. 267.6.2 Податкового кодексу України.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 як то передбачено ст. 267.6.2 Податкового кодексу України.</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 як то передбачено ст. 267.6.2 Податкового кодексу України.</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7.3. Органи внутрішніх справ зобов’язані до 1 квітня базового податкового року подати</w:t>
      </w:r>
      <w:r>
        <w:rPr>
          <w:rFonts w:ascii="Times New Roman" w:hAnsi="Times New Roman"/>
          <w:sz w:val="28"/>
          <w:szCs w:val="28"/>
        </w:rPr>
        <w:t xml:space="preserve"> </w:t>
      </w:r>
      <w:r w:rsidRPr="00A5091C">
        <w:rPr>
          <w:rFonts w:ascii="Times New Roman" w:hAnsi="Times New Roman"/>
          <w:sz w:val="28"/>
          <w:szCs w:val="28"/>
        </w:rPr>
        <w:t xml:space="preserve">контролюючим органам за місцем реєстрації об’єкта оподаткування </w:t>
      </w:r>
      <w:r w:rsidRPr="00A5091C">
        <w:rPr>
          <w:rFonts w:ascii="Times New Roman" w:hAnsi="Times New Roman"/>
          <w:color w:val="00009A"/>
          <w:sz w:val="28"/>
          <w:szCs w:val="28"/>
        </w:rPr>
        <w:t>відомості</w:t>
      </w:r>
      <w:r w:rsidRPr="00A5091C">
        <w:rPr>
          <w:rFonts w:ascii="Times New Roman" w:hAnsi="Times New Roman"/>
          <w:sz w:val="28"/>
          <w:szCs w:val="28"/>
        </w:rPr>
        <w:t>, необхідні для розрахунку податку. З 1 квітня податкового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Форма подачі інформації встановлюється центральним органом виконавчої влади, що забезпечує формування державної податкової політики.</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7.4.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7.5.У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 Контролюючий орган надсилає податкове повідомлення-рішення новому власнику після отримання інформації про перехід права власності.</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7.6.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7.7.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7.8.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а) об’єктів оподаткування, що перебувають у власності платника податку;</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б) розміру ставки податку;</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в) нарахованої суми податку.</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новее податкове повідомлення-рішення. Попереднє податкове повідомлення-рішення вважається скасованим (відкликаним), як то передбачено ст.267.6.10 Податкового кодексу України.. 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8. Порядок сплати податку</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8.1. Податок сплачується за місцем реєстрації об’єктів оподаткування і</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зараховується до відповідного бюджету згідно з положеннями Бюджетного кодексу України.</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9.Строки сплати податку</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9.1. Транспортний податок сплачується:</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а) фізичними особами - протягом 60 днів з дня вручення податкового повідомлення-рішення;</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FB6469" w:rsidRPr="00A5091C" w:rsidRDefault="00FB6469" w:rsidP="005C7505">
      <w:pPr>
        <w:pStyle w:val="a5"/>
        <w:jc w:val="both"/>
        <w:rPr>
          <w:rFonts w:ascii="Times New Roman" w:hAnsi="Times New Roman"/>
          <w:sz w:val="28"/>
          <w:szCs w:val="28"/>
        </w:rPr>
      </w:pP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Секретар</w:t>
      </w:r>
      <w:r>
        <w:rPr>
          <w:rFonts w:ascii="Times New Roman" w:hAnsi="Times New Roman"/>
          <w:sz w:val="28"/>
          <w:szCs w:val="28"/>
        </w:rPr>
        <w:t xml:space="preserve"> рад</w:t>
      </w:r>
      <w:r w:rsidRPr="00A5091C">
        <w:rPr>
          <w:rFonts w:ascii="Times New Roman" w:hAnsi="Times New Roman"/>
          <w:sz w:val="28"/>
          <w:szCs w:val="28"/>
        </w:rPr>
        <w:t xml:space="preserve">и                                                                       </w:t>
      </w:r>
      <w:r>
        <w:rPr>
          <w:rFonts w:ascii="Times New Roman" w:hAnsi="Times New Roman"/>
          <w:sz w:val="28"/>
          <w:szCs w:val="28"/>
        </w:rPr>
        <w:t xml:space="preserve">        </w:t>
      </w:r>
      <w:r w:rsidRPr="00A5091C">
        <w:rPr>
          <w:rFonts w:ascii="Times New Roman" w:hAnsi="Times New Roman"/>
          <w:sz w:val="28"/>
          <w:szCs w:val="28"/>
        </w:rPr>
        <w:t xml:space="preserve">   Світлана БАКА</w:t>
      </w:r>
    </w:p>
    <w:p w:rsidR="00FB6469" w:rsidRPr="0006589E" w:rsidRDefault="00FB6469" w:rsidP="0006589E">
      <w:pPr>
        <w:rPr>
          <w:rFonts w:ascii="Times New Roman" w:hAnsi="Times New Roman"/>
        </w:rPr>
      </w:pPr>
    </w:p>
    <w:p w:rsidR="00FB6469" w:rsidRDefault="00FB6469" w:rsidP="0006589E">
      <w:pPr>
        <w:rPr>
          <w:rFonts w:ascii="Times New Roman" w:hAnsi="Times New Roman"/>
        </w:rPr>
      </w:pPr>
      <w:r w:rsidRPr="0006589E">
        <w:rPr>
          <w:rFonts w:ascii="Times New Roman" w:hAnsi="Times New Roman"/>
        </w:rPr>
        <w:t xml:space="preserve">                                                                                                                    </w:t>
      </w:r>
    </w:p>
    <w:sectPr w:rsidR="00FB6469" w:rsidSect="00802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89E"/>
    <w:rsid w:val="00007E0F"/>
    <w:rsid w:val="0001326B"/>
    <w:rsid w:val="0001431C"/>
    <w:rsid w:val="0006589E"/>
    <w:rsid w:val="000B1CD1"/>
    <w:rsid w:val="000D244D"/>
    <w:rsid w:val="00143E5F"/>
    <w:rsid w:val="0016205F"/>
    <w:rsid w:val="001B3DA2"/>
    <w:rsid w:val="001D13F6"/>
    <w:rsid w:val="00234CB5"/>
    <w:rsid w:val="0030099E"/>
    <w:rsid w:val="003033CD"/>
    <w:rsid w:val="00367098"/>
    <w:rsid w:val="003F45D4"/>
    <w:rsid w:val="004140A6"/>
    <w:rsid w:val="00456B96"/>
    <w:rsid w:val="004E1914"/>
    <w:rsid w:val="004E4A98"/>
    <w:rsid w:val="004F1ACF"/>
    <w:rsid w:val="005067AD"/>
    <w:rsid w:val="0055539D"/>
    <w:rsid w:val="005C7505"/>
    <w:rsid w:val="005F2AD1"/>
    <w:rsid w:val="006421F5"/>
    <w:rsid w:val="006A39C9"/>
    <w:rsid w:val="0078184F"/>
    <w:rsid w:val="007C4233"/>
    <w:rsid w:val="007E0AF2"/>
    <w:rsid w:val="008029A5"/>
    <w:rsid w:val="00836FEF"/>
    <w:rsid w:val="008920E4"/>
    <w:rsid w:val="008B6132"/>
    <w:rsid w:val="00942D20"/>
    <w:rsid w:val="009650AC"/>
    <w:rsid w:val="00995F29"/>
    <w:rsid w:val="00A0717B"/>
    <w:rsid w:val="00A5091C"/>
    <w:rsid w:val="00A62F4A"/>
    <w:rsid w:val="00B351EF"/>
    <w:rsid w:val="00BD28FE"/>
    <w:rsid w:val="00C14B5E"/>
    <w:rsid w:val="00C20F0A"/>
    <w:rsid w:val="00C23538"/>
    <w:rsid w:val="00C51AE9"/>
    <w:rsid w:val="00CD759A"/>
    <w:rsid w:val="00D1086E"/>
    <w:rsid w:val="00D169F3"/>
    <w:rsid w:val="00D331E0"/>
    <w:rsid w:val="00D86450"/>
    <w:rsid w:val="00D95EC9"/>
    <w:rsid w:val="00DA6855"/>
    <w:rsid w:val="00EA23BC"/>
    <w:rsid w:val="00EE4808"/>
    <w:rsid w:val="00EF5343"/>
    <w:rsid w:val="00F36EBB"/>
    <w:rsid w:val="00F54D9A"/>
    <w:rsid w:val="00F81249"/>
    <w:rsid w:val="00F95E46"/>
    <w:rsid w:val="00FA68AB"/>
    <w:rsid w:val="00FB6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0CE328-ECE1-4F5E-B496-EE409744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26B"/>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6589E"/>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6589E"/>
    <w:rPr>
      <w:rFonts w:ascii="Tahoma" w:hAnsi="Tahoma" w:cs="Tahoma"/>
      <w:sz w:val="16"/>
      <w:szCs w:val="16"/>
    </w:rPr>
  </w:style>
  <w:style w:type="paragraph" w:styleId="a5">
    <w:name w:val="No Spacing"/>
    <w:uiPriority w:val="99"/>
    <w:qFormat/>
    <w:rsid w:val="0006589E"/>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1074</Words>
  <Characters>6128</Characters>
  <Application>Microsoft Office Word</Application>
  <DocSecurity>0</DocSecurity>
  <Lines>51</Lines>
  <Paragraphs>14</Paragraphs>
  <ScaleCrop>false</ScaleCrop>
  <Company>Grizli777</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Ira</cp:lastModifiedBy>
  <cp:revision>23</cp:revision>
  <cp:lastPrinted>2021-01-04T09:38:00Z</cp:lastPrinted>
  <dcterms:created xsi:type="dcterms:W3CDTF">2020-12-16T12:40:00Z</dcterms:created>
  <dcterms:modified xsi:type="dcterms:W3CDTF">2022-06-17T09:12:00Z</dcterms:modified>
</cp:coreProperties>
</file>