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FD" w:rsidRPr="000B57FD" w:rsidRDefault="000B57FD" w:rsidP="000B57FD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</w:pPr>
      <w:r w:rsidRPr="000B57F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До </w:t>
      </w:r>
      <w:proofErr w:type="spellStart"/>
      <w:r w:rsidRPr="000B57F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уваги</w:t>
      </w:r>
      <w:proofErr w:type="spellEnd"/>
      <w:r w:rsidRPr="000B57F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0B57F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платників</w:t>
      </w:r>
      <w:proofErr w:type="spellEnd"/>
      <w:r w:rsidRPr="000B57F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0B57F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податків</w:t>
      </w:r>
      <w:proofErr w:type="spellEnd"/>
      <w:r w:rsidRPr="000B57FD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!</w:t>
      </w:r>
    </w:p>
    <w:p w:rsidR="000B57FD" w:rsidRPr="000B57FD" w:rsidRDefault="000B57FD" w:rsidP="000B57FD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6D727C"/>
          <w:sz w:val="20"/>
          <w:szCs w:val="20"/>
          <w:lang w:val="uk-UA" w:eastAsia="ru-RU"/>
        </w:rPr>
      </w:pPr>
    </w:p>
    <w:p w:rsidR="000B57FD" w:rsidRPr="000B57FD" w:rsidRDefault="000B57FD" w:rsidP="000B57FD">
      <w:pPr>
        <w:shd w:val="clear" w:color="auto" w:fill="FFFFFF"/>
        <w:spacing w:after="376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041518" cy="3093057"/>
            <wp:effectExtent l="19050" t="0" r="6732" b="0"/>
            <wp:docPr id="1" name="Рисунок 1" descr="https://kh.tax.gov.ua/data/material/000/442/548308/l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42/548308/l_phot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167" cy="3096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7FD" w:rsidRPr="000B57FD" w:rsidRDefault="000B57FD" w:rsidP="000B57FD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val="uk-UA" w:eastAsia="ru-RU"/>
        </w:rPr>
        <w:t>Головне управління ДПС у Харківській області повідомляє, що з</w:t>
      </w:r>
      <w:r w:rsidRPr="000B57FD">
        <w:rPr>
          <w:rFonts w:ascii="Arial" w:eastAsia="Times New Roman" w:hAnsi="Arial" w:cs="Arial"/>
          <w:color w:val="000000"/>
          <w:lang w:eastAsia="ru-RU"/>
        </w:rPr>
        <w:t xml:space="preserve"> 1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січня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2022 року у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зв’язку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прийняттям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Закону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«Про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Державний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бюджет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на 2022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рік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» Державною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казначейською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службою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змінені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реквізити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бюджетних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рахунків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зарахування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надходжень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до державного бюджету та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окремих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рахунків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зарахування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платежів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місцевих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бюджетів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>.</w:t>
      </w:r>
    </w:p>
    <w:p w:rsidR="000B57FD" w:rsidRPr="000B57FD" w:rsidRDefault="000B57FD" w:rsidP="000B57F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Інформація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щодо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актуальних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реквізитів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бюджетних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рахунків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сплати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платежів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0B57FD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бюджету у 2022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році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розміщена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вебсторінках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територіальних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органів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ДПС  за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посиланням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 </w:t>
      </w:r>
      <w:hyperlink r:id="rId5" w:history="1">
        <w:r w:rsidRPr="000B57FD">
          <w:rPr>
            <w:rFonts w:ascii="Arial" w:eastAsia="Times New Roman" w:hAnsi="Arial" w:cs="Arial"/>
            <w:color w:val="2D5CA6"/>
            <w:lang w:eastAsia="ru-RU"/>
          </w:rPr>
          <w:t>https://tax.gov.ua/byudjetni-rahunki</w:t>
        </w:r>
      </w:hyperlink>
      <w:r w:rsidRPr="000B57FD">
        <w:rPr>
          <w:rFonts w:ascii="Arial" w:eastAsia="Times New Roman" w:hAnsi="Arial" w:cs="Arial"/>
          <w:color w:val="000000"/>
          <w:lang w:eastAsia="ru-RU"/>
        </w:rPr>
        <w:t>.</w:t>
      </w:r>
    </w:p>
    <w:p w:rsidR="000B57FD" w:rsidRPr="000B57FD" w:rsidRDefault="000B57FD" w:rsidP="000B57FD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Звертаємо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увагу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кошти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сплачені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 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платниками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бюджетні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рахунки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які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діяли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до 1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січня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2022 року, не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будуть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зараховуватися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Казначейством </w:t>
      </w:r>
      <w:proofErr w:type="gramStart"/>
      <w:r w:rsidRPr="000B57FD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бюджету та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повертатимуться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платникам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уточнення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0B57FD">
        <w:rPr>
          <w:rFonts w:ascii="Arial" w:eastAsia="Times New Roman" w:hAnsi="Arial" w:cs="Arial"/>
          <w:color w:val="000000"/>
          <w:lang w:eastAsia="ru-RU"/>
        </w:rPr>
        <w:t>реквізитів</w:t>
      </w:r>
      <w:proofErr w:type="spellEnd"/>
      <w:r w:rsidRPr="000B57FD">
        <w:rPr>
          <w:rFonts w:ascii="Arial" w:eastAsia="Times New Roman" w:hAnsi="Arial" w:cs="Arial"/>
          <w:color w:val="000000"/>
          <w:lang w:eastAsia="ru-RU"/>
        </w:rPr>
        <w:t>.</w:t>
      </w:r>
    </w:p>
    <w:p w:rsidR="000B57FD" w:rsidRPr="000B57FD" w:rsidRDefault="000B57FD" w:rsidP="000B57FD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B57FD">
        <w:rPr>
          <w:rFonts w:ascii="Arial" w:eastAsia="Times New Roman" w:hAnsi="Arial" w:cs="Arial"/>
          <w:color w:val="000000"/>
          <w:lang w:eastAsia="ru-RU"/>
        </w:rPr>
        <w:t> </w:t>
      </w:r>
    </w:p>
    <w:p w:rsidR="00D577BE" w:rsidRDefault="00D577BE"/>
    <w:sectPr w:rsidR="00D577BE" w:rsidSect="00D5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7FD"/>
    <w:rsid w:val="000B57FD"/>
    <w:rsid w:val="00D5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BE"/>
  </w:style>
  <w:style w:type="paragraph" w:styleId="1">
    <w:name w:val="heading 1"/>
    <w:basedOn w:val="a"/>
    <w:link w:val="10"/>
    <w:uiPriority w:val="9"/>
    <w:qFormat/>
    <w:rsid w:val="000B5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7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57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582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731931670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0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ax.gov.ua/byudjetni-rahunk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2022-01-05T06:40:00Z</dcterms:created>
  <dcterms:modified xsi:type="dcterms:W3CDTF">2022-01-05T06:43:00Z</dcterms:modified>
</cp:coreProperties>
</file>