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66" w:rsidRPr="00346B66" w:rsidRDefault="00346B66" w:rsidP="00346B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346B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Як працює та реєструється програмний РРО</w:t>
      </w:r>
    </w:p>
    <w:p w:rsidR="00346B66" w:rsidRDefault="00346B66" w:rsidP="00346B66">
      <w:pPr>
        <w:pStyle w:val="a3"/>
        <w:jc w:val="both"/>
      </w:pPr>
      <w:r>
        <w:t xml:space="preserve">Програмний РРО можна встановити на смартфон, планшет, комп’ютер чи інший пристрій, який має операційну систему Windows або </w:t>
      </w:r>
      <w:proofErr w:type="spellStart"/>
      <w:r>
        <w:t>Android</w:t>
      </w:r>
      <w:proofErr w:type="spellEnd"/>
      <w:r>
        <w:t xml:space="preserve"> та підключення до Інтернет. І в цьому переваги програмних РРО - для </w:t>
      </w:r>
      <w:proofErr w:type="spellStart"/>
      <w:r>
        <w:t>фіскалізації</w:t>
      </w:r>
      <w:proofErr w:type="spellEnd"/>
      <w:r>
        <w:t xml:space="preserve"> розрахункових операцій можна буде застосовувати </w:t>
      </w:r>
      <w:proofErr w:type="spellStart"/>
      <w:r>
        <w:t>гаджети</w:t>
      </w:r>
      <w:proofErr w:type="spellEnd"/>
      <w:r>
        <w:t xml:space="preserve"> і не придбавати касові апарати, що зменшить витрати суб’єктів господарювання. При цьому ДПС забезпечено надання безкоштовного програмного рішення для використання суб’єктом господарювання. </w:t>
      </w:r>
    </w:p>
    <w:p w:rsidR="00346B66" w:rsidRDefault="00346B66" w:rsidP="00346B66">
      <w:pPr>
        <w:pStyle w:val="a3"/>
        <w:jc w:val="both"/>
      </w:pPr>
      <w:r>
        <w:t xml:space="preserve">На відміну від класичних РРО, який виконує фіскальну функцію, ПРРО є засобом через який забезпечується виконання фіскальної функції, яка безпосередньо виконується фіскальним сервером контролюючого органу. </w:t>
      </w:r>
    </w:p>
    <w:p w:rsidR="00346B66" w:rsidRDefault="00346B66" w:rsidP="00346B66">
      <w:pPr>
        <w:pStyle w:val="a3"/>
        <w:jc w:val="both"/>
      </w:pPr>
      <w:r>
        <w:t xml:space="preserve"> Реєстрація в контролюючому органі будь-якого ПРРО – безкоштовного програмного рішення ДПС чи комерційного ПРРО, проводиться автоматично через Єдине вікно подання електронної звітності із застосуванням будь-якого програмного забезпеченням, наявного у суб’єкта господарювання –Електронний кабінет, </w:t>
      </w:r>
      <w:proofErr w:type="spellStart"/>
      <w:r>
        <w:t>iFin</w:t>
      </w:r>
      <w:proofErr w:type="spellEnd"/>
      <w:r>
        <w:t xml:space="preserve">, </w:t>
      </w:r>
      <w:proofErr w:type="spellStart"/>
      <w:r>
        <w:t>Sonata</w:t>
      </w:r>
      <w:proofErr w:type="spellEnd"/>
      <w:r>
        <w:t xml:space="preserve">, M.E.Doc тощо. </w:t>
      </w:r>
    </w:p>
    <w:p w:rsidR="00346B66" w:rsidRDefault="00346B66" w:rsidP="00346B66">
      <w:pPr>
        <w:pStyle w:val="a3"/>
        <w:jc w:val="both"/>
      </w:pPr>
      <w:r>
        <w:t xml:space="preserve"> Реєстрація відбувається на підставі заяви за формою № 1-ПРРО, яка подається виключно в електронній формі. </w:t>
      </w:r>
    </w:p>
    <w:p w:rsidR="00346B66" w:rsidRDefault="00346B66" w:rsidP="00346B66">
      <w:pPr>
        <w:pStyle w:val="a3"/>
        <w:jc w:val="both"/>
      </w:pPr>
      <w:r>
        <w:t xml:space="preserve"> Інструкція щодо заповнення та подання форми № 1-ПРРО через Електронний кабінет розміщена на банері «Програмні РРО» за посиланням: https://tax.gov.ua/baneryi/programni-rro/formi-prro/instruktsii-schodo-zapovnennya-form. </w:t>
      </w:r>
    </w:p>
    <w:p w:rsidR="009B58F7" w:rsidRDefault="009B58F7">
      <w:bookmarkStart w:id="0" w:name="_GoBack"/>
      <w:bookmarkEnd w:id="0"/>
    </w:p>
    <w:sectPr w:rsidR="009B5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66"/>
    <w:rsid w:val="000938D7"/>
    <w:rsid w:val="002015AF"/>
    <w:rsid w:val="002C0B43"/>
    <w:rsid w:val="00346B66"/>
    <w:rsid w:val="00436FBE"/>
    <w:rsid w:val="005C1EC4"/>
    <w:rsid w:val="005F4DAC"/>
    <w:rsid w:val="00932036"/>
    <w:rsid w:val="00991166"/>
    <w:rsid w:val="009B58F7"/>
    <w:rsid w:val="00A67DCD"/>
    <w:rsid w:val="00B71E3F"/>
    <w:rsid w:val="00BC65B7"/>
    <w:rsid w:val="00C45123"/>
    <w:rsid w:val="00CC21BA"/>
    <w:rsid w:val="00DD396E"/>
    <w:rsid w:val="00DF157B"/>
    <w:rsid w:val="00F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B6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4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B6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4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ПАВЛЮК ТЕТЯНА ІВАНІВНА</cp:lastModifiedBy>
  <cp:revision>1</cp:revision>
  <dcterms:created xsi:type="dcterms:W3CDTF">2022-01-11T13:46:00Z</dcterms:created>
  <dcterms:modified xsi:type="dcterms:W3CDTF">2022-01-11T13:47:00Z</dcterms:modified>
</cp:coreProperties>
</file>