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1D" w:rsidRPr="00EC091D" w:rsidRDefault="00EC091D" w:rsidP="00EC091D">
      <w:pPr>
        <w:jc w:val="both"/>
        <w:rPr>
          <w:rFonts w:ascii="Times New Roman" w:hAnsi="Times New Roman" w:cs="Times New Roman"/>
          <w:sz w:val="28"/>
          <w:szCs w:val="28"/>
        </w:rPr>
      </w:pPr>
      <w:r w:rsidRPr="00EC091D">
        <w:rPr>
          <w:rFonts w:ascii="Times New Roman" w:hAnsi="Times New Roman" w:cs="Times New Roman"/>
          <w:sz w:val="28"/>
          <w:szCs w:val="28"/>
        </w:rPr>
        <w:t>Які категорії підприємців платників єдиного податку не ведуть облік товарних запасів за місцем їх реалізації</w:t>
      </w:r>
    </w:p>
    <w:p w:rsidR="00EC091D" w:rsidRPr="000F76EE" w:rsidRDefault="00EC091D" w:rsidP="00EC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управління ДПС у Харківській області нагадує, що</w:t>
      </w:r>
      <w:bookmarkStart w:id="0" w:name="_GoBack"/>
      <w:bookmarkEnd w:id="0"/>
      <w:r w:rsidRPr="000F76EE">
        <w:rPr>
          <w:rFonts w:ascii="Times New Roman" w:hAnsi="Times New Roman" w:cs="Times New Roman"/>
          <w:sz w:val="28"/>
          <w:szCs w:val="28"/>
        </w:rPr>
        <w:t xml:space="preserve">ідприємці платники єдиного податку ІІ-IV групи, які не зареєстровані платниками ПДВ та не здійснюють реалізацію технічно-складних побутових товарів, що підлягають гарантійному ремонту, реалізацію лікарських засобів, виробів медичного призначення, реалізацію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0F76EE">
        <w:rPr>
          <w:rFonts w:ascii="Times New Roman" w:hAnsi="Times New Roman" w:cs="Times New Roman"/>
          <w:sz w:val="28"/>
          <w:szCs w:val="28"/>
        </w:rPr>
        <w:t>напівдорогоцінного</w:t>
      </w:r>
      <w:proofErr w:type="spellEnd"/>
      <w:r w:rsidRPr="000F76EE">
        <w:rPr>
          <w:rFonts w:ascii="Times New Roman" w:hAnsi="Times New Roman" w:cs="Times New Roman"/>
          <w:sz w:val="28"/>
          <w:szCs w:val="28"/>
        </w:rPr>
        <w:t xml:space="preserve"> каміння, облік товарних запасів не ведуть. </w:t>
      </w:r>
    </w:p>
    <w:p w:rsidR="00EC091D" w:rsidRPr="000F76EE" w:rsidRDefault="00EC091D" w:rsidP="00EC091D">
      <w:pPr>
        <w:jc w:val="both"/>
        <w:rPr>
          <w:rFonts w:ascii="Times New Roman" w:hAnsi="Times New Roman" w:cs="Times New Roman"/>
          <w:sz w:val="28"/>
          <w:szCs w:val="28"/>
        </w:rPr>
      </w:pPr>
      <w:r w:rsidRPr="000F76EE">
        <w:rPr>
          <w:rFonts w:ascii="Times New Roman" w:hAnsi="Times New Roman" w:cs="Times New Roman"/>
          <w:sz w:val="28"/>
          <w:szCs w:val="28"/>
        </w:rPr>
        <w:t>Також, ведення обліку товарних запасів або якогось іншого додаткового обліку з 01.01.2022 року для фізичних осіб-підприємців платників єдиного податку І групи не передбачається.</w:t>
      </w:r>
    </w:p>
    <w:p w:rsidR="009B58F7" w:rsidRDefault="009B58F7"/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00E"/>
    <w:multiLevelType w:val="hybridMultilevel"/>
    <w:tmpl w:val="86748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1D"/>
    <w:rsid w:val="000938D7"/>
    <w:rsid w:val="002015AF"/>
    <w:rsid w:val="002C0B43"/>
    <w:rsid w:val="00436FBE"/>
    <w:rsid w:val="005C1EC4"/>
    <w:rsid w:val="005F4DAC"/>
    <w:rsid w:val="00932036"/>
    <w:rsid w:val="00991166"/>
    <w:rsid w:val="009B58F7"/>
    <w:rsid w:val="00A67DCD"/>
    <w:rsid w:val="00B71E3F"/>
    <w:rsid w:val="00BC65B7"/>
    <w:rsid w:val="00C45123"/>
    <w:rsid w:val="00CC21BA"/>
    <w:rsid w:val="00DD396E"/>
    <w:rsid w:val="00DF157B"/>
    <w:rsid w:val="00EC091D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2022-01-19T07:11:00Z</dcterms:created>
  <dcterms:modified xsi:type="dcterms:W3CDTF">2022-01-19T07:23:00Z</dcterms:modified>
</cp:coreProperties>
</file>