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11" w:rsidRPr="006E5111" w:rsidRDefault="006E5111" w:rsidP="006E5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111">
        <w:rPr>
          <w:rFonts w:ascii="Times New Roman" w:hAnsi="Times New Roman" w:cs="Times New Roman"/>
          <w:b/>
          <w:sz w:val="24"/>
          <w:szCs w:val="24"/>
        </w:rPr>
        <w:t>Про о</w:t>
      </w:r>
      <w:r w:rsidRPr="006E5111">
        <w:rPr>
          <w:rFonts w:ascii="Times New Roman" w:hAnsi="Times New Roman" w:cs="Times New Roman"/>
          <w:b/>
          <w:sz w:val="24"/>
          <w:szCs w:val="24"/>
        </w:rPr>
        <w:t>б’єкт оподаткування податком на доходи фізичних осіб за операціями з надання в оренду земельної ділянки сільськогосподарського призначення</w:t>
      </w:r>
    </w:p>
    <w:p w:rsidR="006E5111" w:rsidRPr="006E5111" w:rsidRDefault="006E5111" w:rsidP="006E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5111">
        <w:rPr>
          <w:rFonts w:ascii="Times New Roman" w:hAnsi="Times New Roman" w:cs="Times New Roman"/>
          <w:sz w:val="24"/>
          <w:szCs w:val="24"/>
        </w:rPr>
        <w:t>Головне управління ДПС у Харківській області нагадує, що в</w:t>
      </w:r>
      <w:r w:rsidRPr="006E5111">
        <w:rPr>
          <w:rFonts w:ascii="Times New Roman" w:hAnsi="Times New Roman" w:cs="Times New Roman"/>
          <w:sz w:val="24"/>
          <w:szCs w:val="24"/>
        </w:rPr>
        <w:t>ідповідно до Податкового кодексу України (далі – ПКУ) податковим агентом платника податку – орендодавця щодо його доходу від надання в оренду (емфітевзис) земельної ділянки сільськогосподарського призначення, земельної частки (паю), майнового паю є орендар.</w:t>
      </w:r>
    </w:p>
    <w:p w:rsidR="006E5111" w:rsidRPr="006E5111" w:rsidRDefault="006E5111" w:rsidP="006E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111">
        <w:rPr>
          <w:rFonts w:ascii="Times New Roman" w:hAnsi="Times New Roman" w:cs="Times New Roman"/>
          <w:sz w:val="24"/>
          <w:szCs w:val="24"/>
        </w:rPr>
        <w:t>При цьому об’єкт оподаткування визначається виходячи з розміру орендної плати, зазначеної в договорі оренди, але не менше ніж мінімальна сума орендного платежу, встановлена законодавством з питань оренди землі.</w:t>
      </w:r>
    </w:p>
    <w:p w:rsidR="006E5111" w:rsidRPr="006E5111" w:rsidRDefault="006E5111" w:rsidP="006E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11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5111">
        <w:rPr>
          <w:rFonts w:ascii="Times New Roman" w:hAnsi="Times New Roman" w:cs="Times New Roman"/>
          <w:sz w:val="24"/>
          <w:szCs w:val="24"/>
        </w:rPr>
        <w:t xml:space="preserve"> України від 06 жовтня 1998 року № 161-ХІV «Про оренду землі встановлено, що розмір, умови і строки внесення орендної плати за землю встановлюються за згодою сторін у договорі оренди (крім строків внесення орендної плати за земельні ділянки державної та комунальної власності, які встановлюються відповідно до ПКУ). </w:t>
      </w:r>
    </w:p>
    <w:p w:rsidR="006E5111" w:rsidRPr="006E5111" w:rsidRDefault="006E5111" w:rsidP="006E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111">
        <w:rPr>
          <w:rFonts w:ascii="Times New Roman" w:hAnsi="Times New Roman" w:cs="Times New Roman"/>
          <w:sz w:val="24"/>
          <w:szCs w:val="24"/>
        </w:rPr>
        <w:t xml:space="preserve">Водночас, згідно з ст. 1 Указу Президента України від 02 лютого 2002 року № 92/2002 «Про додаткові заходи щодо соціального захисту селян – власників земельних ділянок та земельних часток (паїв)», плата за оренду земельних ділянок сільськогосподарського призначення, земельних часток (паїв) має становити не менше 3 </w:t>
      </w:r>
      <w:proofErr w:type="spellStart"/>
      <w:r w:rsidRPr="006E5111">
        <w:rPr>
          <w:rFonts w:ascii="Times New Roman" w:hAnsi="Times New Roman" w:cs="Times New Roman"/>
          <w:sz w:val="24"/>
          <w:szCs w:val="24"/>
        </w:rPr>
        <w:t>відс</w:t>
      </w:r>
      <w:proofErr w:type="spellEnd"/>
      <w:r w:rsidRPr="006E5111">
        <w:rPr>
          <w:rFonts w:ascii="Times New Roman" w:hAnsi="Times New Roman" w:cs="Times New Roman"/>
          <w:sz w:val="24"/>
          <w:szCs w:val="24"/>
        </w:rPr>
        <w:t xml:space="preserve">. визначеної відповідно до законодавства вартості земельної ділянки, земельної частки (паю). </w:t>
      </w:r>
    </w:p>
    <w:p w:rsidR="006E5111" w:rsidRPr="006E5111" w:rsidRDefault="006E5111" w:rsidP="006E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111">
        <w:rPr>
          <w:rFonts w:ascii="Times New Roman" w:hAnsi="Times New Roman" w:cs="Times New Roman"/>
          <w:sz w:val="24"/>
          <w:szCs w:val="24"/>
        </w:rPr>
        <w:t>При цьому умовами Типового договору оренди земельної частки (паю), затвердженого наказом Державного комітету України по земельних ресурсах від 17.01.2000 № 5 із змінами та доповненнями передбачено, що розмір орендної плати визначається за домовленістю між сторонами, але не може бути меншим від розміру, встановленого чинним законодавством.</w:t>
      </w:r>
    </w:p>
    <w:p w:rsidR="009B58F7" w:rsidRPr="006E5111" w:rsidRDefault="006E5111" w:rsidP="006E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111">
        <w:rPr>
          <w:rFonts w:ascii="Times New Roman" w:hAnsi="Times New Roman" w:cs="Times New Roman"/>
          <w:sz w:val="24"/>
          <w:szCs w:val="24"/>
        </w:rPr>
        <w:t xml:space="preserve">Таким чином, об’єкт оподаткування податком на доходи фізичних осіб за операціями з надання в оренду земельної ділянки сільськогосподарського призначення, земельної частки (паю) визначається виходячи з розміру орендної плати, зазначеної в договорі оренди, але не менше ніж 3 </w:t>
      </w:r>
      <w:proofErr w:type="spellStart"/>
      <w:r w:rsidRPr="006E5111">
        <w:rPr>
          <w:rFonts w:ascii="Times New Roman" w:hAnsi="Times New Roman" w:cs="Times New Roman"/>
          <w:sz w:val="24"/>
          <w:szCs w:val="24"/>
        </w:rPr>
        <w:t>відс</w:t>
      </w:r>
      <w:proofErr w:type="spellEnd"/>
      <w:r w:rsidRPr="006E5111">
        <w:rPr>
          <w:rFonts w:ascii="Times New Roman" w:hAnsi="Times New Roman" w:cs="Times New Roman"/>
          <w:sz w:val="24"/>
          <w:szCs w:val="24"/>
        </w:rPr>
        <w:t>. визначеної відповідно до законодавства вартості земельної ділянки, земельної частки (паю).</w:t>
      </w:r>
      <w:bookmarkEnd w:id="0"/>
    </w:p>
    <w:sectPr w:rsidR="009B58F7" w:rsidRPr="006E5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1"/>
    <w:rsid w:val="002015AF"/>
    <w:rsid w:val="002C0B43"/>
    <w:rsid w:val="005F4DAC"/>
    <w:rsid w:val="006E5111"/>
    <w:rsid w:val="00991166"/>
    <w:rsid w:val="009B58F7"/>
    <w:rsid w:val="00B71E3F"/>
    <w:rsid w:val="00C45123"/>
    <w:rsid w:val="00DD396E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2021-09-23T11:35:00Z</dcterms:created>
  <dcterms:modified xsi:type="dcterms:W3CDTF">2021-09-23T11:46:00Z</dcterms:modified>
</cp:coreProperties>
</file>