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проекту регуляторного акта </w:t>
      </w:r>
    </w:p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FF2" w:rsidRPr="00D10FF2" w:rsidRDefault="00AB0687" w:rsidP="0075399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10FF2" w:rsidRPr="00D10FF2">
        <w:rPr>
          <w:rFonts w:ascii="Times New Roman" w:hAnsi="Times New Roman"/>
          <w:sz w:val="28"/>
          <w:szCs w:val="28"/>
        </w:rPr>
        <w:t>Проект рішення З</w:t>
      </w:r>
      <w:r>
        <w:rPr>
          <w:rFonts w:ascii="Times New Roman" w:hAnsi="Times New Roman"/>
          <w:sz w:val="28"/>
          <w:szCs w:val="28"/>
        </w:rPr>
        <w:t>ачепилівської селищної ради «</w:t>
      </w:r>
      <w:r w:rsidRPr="00753993">
        <w:rPr>
          <w:rFonts w:ascii="Times New Roman" w:hAnsi="Times New Roman"/>
          <w:sz w:val="28"/>
          <w:szCs w:val="28"/>
        </w:rPr>
        <w:t>Про</w:t>
      </w:r>
      <w:r w:rsidR="00753993" w:rsidRPr="00753993">
        <w:rPr>
          <w:rFonts w:ascii="Times New Roman" w:hAnsi="Times New Roman"/>
          <w:sz w:val="28"/>
          <w:szCs w:val="28"/>
        </w:rPr>
        <w:t xml:space="preserve"> встановлення туристичного збору на території Зачепилівської селищної ради</w:t>
      </w:r>
      <w:r w:rsidR="00D10FF2" w:rsidRPr="00753993">
        <w:rPr>
          <w:rFonts w:ascii="Times New Roman" w:hAnsi="Times New Roman"/>
          <w:sz w:val="28"/>
          <w:szCs w:val="28"/>
        </w:rPr>
        <w:t>»</w:t>
      </w:r>
      <w:r w:rsidR="00D10FF2" w:rsidRPr="00D10FF2">
        <w:rPr>
          <w:rFonts w:ascii="Times New Roman" w:hAnsi="Times New Roman"/>
          <w:sz w:val="28"/>
          <w:szCs w:val="28"/>
        </w:rPr>
        <w:t xml:space="preserve"> розроблено у відповідності до вимог Податкового кодексу України, Бюджетного кодексу України, Закон</w:t>
      </w:r>
      <w:r w:rsidR="00D10FF2" w:rsidRPr="00753993">
        <w:rPr>
          <w:rFonts w:ascii="Times New Roman" w:hAnsi="Times New Roman"/>
          <w:sz w:val="28"/>
          <w:szCs w:val="28"/>
        </w:rPr>
        <w:t>у</w:t>
      </w:r>
      <w:r w:rsidR="00D10FF2" w:rsidRPr="00D10FF2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Україні».</w:t>
      </w: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10FF2">
        <w:rPr>
          <w:rStyle w:val="rvts46"/>
          <w:rFonts w:ascii="Times New Roman" w:hAnsi="Times New Roman" w:cs="Times New Roman"/>
          <w:sz w:val="28"/>
          <w:szCs w:val="28"/>
        </w:rPr>
        <w:t xml:space="preserve">підпункту 12.3.4 пункту 12.3 статті 12 </w:t>
      </w:r>
      <w:r w:rsidRPr="00D10FF2">
        <w:rPr>
          <w:rFonts w:ascii="Times New Roman" w:hAnsi="Times New Roman" w:cs="Times New Roman"/>
          <w:sz w:val="28"/>
          <w:szCs w:val="28"/>
        </w:rPr>
        <w:t>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D10FF2" w:rsidRPr="00D10FF2" w:rsidRDefault="00D10FF2" w:rsidP="00D10F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 Проект регуляторного акта регулює організаційні та економічні відносини, пов`язані із справлянням фіксованих ставок єдиного податку для фізичних осіб – підприємців; визначає коло платників єдиного податку, об’єкт та базу оподаткування, ставки податку, порядок обчислення суми податку, порядок та терміни його сплати, відповідальність платників податку. 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Поштова адреса розробника проекту регуляторного акта: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64401, Україна, Харківська область, Зачепилівський район, смт Зачепилівка, вул.Паркова,37, Зачепилівська селищна рада.</w:t>
      </w:r>
    </w:p>
    <w:p w:rsidR="00D10FF2" w:rsidRPr="00D10FF2" w:rsidRDefault="00D10FF2" w:rsidP="00AB0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0FF2">
        <w:rPr>
          <w:rFonts w:ascii="Times New Roman" w:hAnsi="Times New Roman"/>
          <w:sz w:val="28"/>
          <w:szCs w:val="28"/>
        </w:rPr>
        <w:t>Проект регуляторного акта – рішення Зачепилівської селищної ради селищної ради «</w:t>
      </w:r>
      <w:r w:rsidR="00753993" w:rsidRPr="00753993">
        <w:rPr>
          <w:rFonts w:ascii="Times New Roman" w:hAnsi="Times New Roman"/>
          <w:sz w:val="28"/>
          <w:szCs w:val="28"/>
        </w:rPr>
        <w:t>Про встановлення туристичного збору на території Зачепилівської селищної ради</w:t>
      </w:r>
      <w:r w:rsidRPr="00D10FF2">
        <w:rPr>
          <w:rFonts w:ascii="Times New Roman" w:hAnsi="Times New Roman"/>
          <w:sz w:val="28"/>
          <w:szCs w:val="28"/>
        </w:rPr>
        <w:t>», аналіз регуляторного впливу акта будуть оприлюднені протягом 5 робочих днів після оприлюднення даного повідомлення шляхом розміщення на  офіційному сайті Зачепилівської селищної ради.</w:t>
      </w:r>
    </w:p>
    <w:p w:rsidR="008E674F" w:rsidRDefault="00D10FF2" w:rsidP="008E674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FF2">
        <w:rPr>
          <w:rFonts w:ascii="Times New Roman" w:hAnsi="Times New Roman" w:cs="Times New Roman"/>
          <w:sz w:val="28"/>
          <w:szCs w:val="28"/>
        </w:rPr>
        <w:t>Свої зауваження та пропозиції стосовно проекту регуляторного акта ви можете надсилати протягом місяця  за поштовою адресою, зазначеною вище, або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>на адресу електронної поштової скриньки Зачепилівської селищної ради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0FF2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8E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zachepulivska</w:t>
        </w:r>
        <w:r w:rsidR="008E67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8E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="008E67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E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8E67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E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8E6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4C08" w:rsidRPr="00D10FF2" w:rsidRDefault="001E4C08" w:rsidP="008E674F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E4C08" w:rsidRPr="00D10FF2" w:rsidSect="009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F2"/>
    <w:rsid w:val="001E4C08"/>
    <w:rsid w:val="00753993"/>
    <w:rsid w:val="007E04FB"/>
    <w:rsid w:val="008E674F"/>
    <w:rsid w:val="00933235"/>
    <w:rsid w:val="00985E94"/>
    <w:rsid w:val="00AB0687"/>
    <w:rsid w:val="00D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FF2"/>
    <w:rPr>
      <w:color w:val="0000FF"/>
      <w:u w:val="single"/>
    </w:rPr>
  </w:style>
  <w:style w:type="character" w:customStyle="1" w:styleId="rvts46">
    <w:name w:val="rvts46"/>
    <w:rsid w:val="00D10FF2"/>
  </w:style>
  <w:style w:type="paragraph" w:styleId="a4">
    <w:name w:val="No Spacing"/>
    <w:uiPriority w:val="99"/>
    <w:qFormat/>
    <w:rsid w:val="00AB06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chepulivska_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>Grizli777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Ira</cp:lastModifiedBy>
  <cp:revision>4</cp:revision>
  <dcterms:created xsi:type="dcterms:W3CDTF">2019-06-05T06:01:00Z</dcterms:created>
  <dcterms:modified xsi:type="dcterms:W3CDTF">2019-06-05T07:26:00Z</dcterms:modified>
</cp:coreProperties>
</file>