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74" w:rsidRPr="00500D85" w:rsidRDefault="004A6E8F" w:rsidP="00741174">
      <w:pPr>
        <w:pStyle w:val="a3"/>
        <w:jc w:val="center"/>
        <w:rPr>
          <w:rFonts w:ascii="Times New Roman" w:eastAsia="Batang" w:hAnsi="Times New Roman"/>
          <w:b/>
          <w:sz w:val="24"/>
          <w:szCs w:val="24"/>
        </w:rPr>
      </w:pPr>
      <w:r>
        <w:rPr>
          <w:rFonts w:ascii="Times New Roman" w:eastAsia="Batang" w:hAnsi="Times New Roman"/>
          <w:b/>
          <w:sz w:val="24"/>
          <w:szCs w:val="24"/>
        </w:rPr>
        <w:t xml:space="preserve"> </w:t>
      </w:r>
      <w:r w:rsidR="00741174" w:rsidRPr="00500D85">
        <w:rPr>
          <w:rFonts w:ascii="Times New Roman" w:eastAsia="Batang" w:hAnsi="Times New Roman"/>
          <w:b/>
          <w:noProof/>
          <w:sz w:val="24"/>
          <w:szCs w:val="24"/>
        </w:rPr>
        <w:drawing>
          <wp:inline distT="0" distB="0" distL="0" distR="0">
            <wp:extent cx="6000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741174" w:rsidRPr="00500D85" w:rsidRDefault="00741174" w:rsidP="00741174">
      <w:pPr>
        <w:pStyle w:val="a3"/>
        <w:jc w:val="center"/>
        <w:rPr>
          <w:rFonts w:ascii="Times New Roman" w:eastAsia="Batang" w:hAnsi="Times New Roman"/>
          <w:b/>
          <w:sz w:val="24"/>
          <w:szCs w:val="24"/>
        </w:rPr>
      </w:pPr>
      <w:r w:rsidRPr="00500D85">
        <w:rPr>
          <w:rFonts w:ascii="Times New Roman" w:eastAsia="Batang" w:hAnsi="Times New Roman"/>
          <w:b/>
          <w:sz w:val="24"/>
          <w:szCs w:val="24"/>
        </w:rPr>
        <w:t>Україна</w:t>
      </w:r>
    </w:p>
    <w:p w:rsidR="00741174" w:rsidRPr="00500D85" w:rsidRDefault="00741174" w:rsidP="00741174">
      <w:pPr>
        <w:pStyle w:val="a3"/>
        <w:jc w:val="center"/>
        <w:rPr>
          <w:rFonts w:ascii="Times New Roman" w:eastAsia="Batang" w:hAnsi="Times New Roman"/>
          <w:b/>
          <w:sz w:val="24"/>
          <w:szCs w:val="24"/>
        </w:rPr>
      </w:pPr>
      <w:r w:rsidRPr="00500D85">
        <w:rPr>
          <w:rFonts w:ascii="Times New Roman" w:eastAsia="Batang" w:hAnsi="Times New Roman"/>
          <w:b/>
          <w:sz w:val="24"/>
          <w:szCs w:val="24"/>
        </w:rPr>
        <w:t>Зачепилівська  селищна рада</w:t>
      </w:r>
    </w:p>
    <w:p w:rsidR="00741174" w:rsidRPr="00500D85" w:rsidRDefault="00741174" w:rsidP="00741174">
      <w:pPr>
        <w:pStyle w:val="a3"/>
        <w:jc w:val="center"/>
        <w:rPr>
          <w:rFonts w:ascii="Times New Roman" w:eastAsia="Batang" w:hAnsi="Times New Roman"/>
          <w:b/>
          <w:sz w:val="24"/>
          <w:szCs w:val="24"/>
        </w:rPr>
      </w:pPr>
      <w:proofErr w:type="spellStart"/>
      <w:r w:rsidRPr="00500D85">
        <w:rPr>
          <w:rFonts w:ascii="Times New Roman" w:eastAsia="Batang" w:hAnsi="Times New Roman"/>
          <w:b/>
          <w:sz w:val="24"/>
          <w:szCs w:val="24"/>
        </w:rPr>
        <w:t>Зачепилівського</w:t>
      </w:r>
      <w:proofErr w:type="spellEnd"/>
      <w:r w:rsidRPr="00500D85">
        <w:rPr>
          <w:rFonts w:ascii="Times New Roman" w:eastAsia="Batang" w:hAnsi="Times New Roman"/>
          <w:b/>
          <w:sz w:val="24"/>
          <w:szCs w:val="24"/>
        </w:rPr>
        <w:t xml:space="preserve"> району</w:t>
      </w:r>
    </w:p>
    <w:p w:rsidR="00741174" w:rsidRPr="00500D85" w:rsidRDefault="00741174" w:rsidP="00741174">
      <w:pPr>
        <w:pStyle w:val="a3"/>
        <w:jc w:val="center"/>
        <w:rPr>
          <w:rFonts w:ascii="Times New Roman" w:eastAsia="Batang" w:hAnsi="Times New Roman"/>
          <w:b/>
          <w:sz w:val="24"/>
          <w:szCs w:val="24"/>
        </w:rPr>
      </w:pPr>
      <w:proofErr w:type="spellStart"/>
      <w:r w:rsidRPr="00500D85">
        <w:rPr>
          <w:rFonts w:ascii="Times New Roman" w:eastAsia="Batang" w:hAnsi="Times New Roman"/>
          <w:b/>
          <w:sz w:val="24"/>
          <w:szCs w:val="24"/>
        </w:rPr>
        <w:t>Харкіської</w:t>
      </w:r>
      <w:proofErr w:type="spellEnd"/>
      <w:r w:rsidRPr="00500D85">
        <w:rPr>
          <w:rFonts w:ascii="Times New Roman" w:eastAsia="Batang" w:hAnsi="Times New Roman"/>
          <w:b/>
          <w:sz w:val="24"/>
          <w:szCs w:val="24"/>
        </w:rPr>
        <w:t xml:space="preserve"> області</w:t>
      </w:r>
    </w:p>
    <w:p w:rsidR="00741174" w:rsidRPr="00500D85" w:rsidRDefault="00741174" w:rsidP="00741174">
      <w:pPr>
        <w:jc w:val="center"/>
        <w:rPr>
          <w:rFonts w:ascii="Times New Roman" w:hAnsi="Times New Roman" w:cs="Times New Roman"/>
          <w:b/>
          <w:sz w:val="24"/>
          <w:szCs w:val="24"/>
        </w:rPr>
      </w:pPr>
      <w:r w:rsidRPr="00500D85">
        <w:rPr>
          <w:rFonts w:ascii="Times New Roman" w:hAnsi="Times New Roman" w:cs="Times New Roman"/>
          <w:b/>
          <w:sz w:val="24"/>
          <w:szCs w:val="24"/>
        </w:rPr>
        <w:t xml:space="preserve"> сесія  VIIІ скликання</w:t>
      </w:r>
    </w:p>
    <w:p w:rsidR="00741174" w:rsidRPr="00500D85" w:rsidRDefault="00741174" w:rsidP="00741174">
      <w:pPr>
        <w:pStyle w:val="a3"/>
        <w:jc w:val="center"/>
        <w:rPr>
          <w:rFonts w:ascii="Times New Roman" w:hAnsi="Times New Roman"/>
          <w:b/>
          <w:sz w:val="24"/>
          <w:szCs w:val="24"/>
        </w:rPr>
      </w:pPr>
      <w:r w:rsidRPr="00500D85">
        <w:rPr>
          <w:rFonts w:ascii="Times New Roman" w:hAnsi="Times New Roman"/>
          <w:b/>
          <w:sz w:val="24"/>
          <w:szCs w:val="24"/>
        </w:rPr>
        <w:t xml:space="preserve">Р І Ш Е Н </w:t>
      </w:r>
      <w:proofErr w:type="spellStart"/>
      <w:r w:rsidRPr="00500D85">
        <w:rPr>
          <w:rFonts w:ascii="Times New Roman" w:hAnsi="Times New Roman"/>
          <w:b/>
          <w:sz w:val="24"/>
          <w:szCs w:val="24"/>
        </w:rPr>
        <w:t>Н</w:t>
      </w:r>
      <w:proofErr w:type="spellEnd"/>
      <w:r w:rsidRPr="00500D85">
        <w:rPr>
          <w:rFonts w:ascii="Times New Roman" w:hAnsi="Times New Roman"/>
          <w:b/>
          <w:sz w:val="24"/>
          <w:szCs w:val="24"/>
        </w:rPr>
        <w:t xml:space="preserve"> Я </w:t>
      </w:r>
      <w:r w:rsidR="009817A2">
        <w:rPr>
          <w:rFonts w:ascii="Times New Roman" w:hAnsi="Times New Roman"/>
          <w:b/>
          <w:sz w:val="24"/>
          <w:szCs w:val="24"/>
        </w:rPr>
        <w:t>(ПРОЕКТ)</w:t>
      </w:r>
    </w:p>
    <w:p w:rsidR="00741174" w:rsidRPr="00500D85" w:rsidRDefault="00741174" w:rsidP="00741174">
      <w:pPr>
        <w:pStyle w:val="a3"/>
        <w:jc w:val="center"/>
        <w:rPr>
          <w:rFonts w:ascii="Times New Roman" w:hAnsi="Times New Roman"/>
          <w:sz w:val="24"/>
          <w:szCs w:val="24"/>
        </w:rPr>
      </w:pPr>
    </w:p>
    <w:p w:rsidR="00741174" w:rsidRDefault="00741174" w:rsidP="00741174">
      <w:pPr>
        <w:pStyle w:val="a3"/>
        <w:rPr>
          <w:rFonts w:ascii="Times New Roman" w:hAnsi="Times New Roman"/>
          <w:sz w:val="24"/>
          <w:szCs w:val="24"/>
        </w:rPr>
      </w:pPr>
      <w:r w:rsidRPr="00500D85">
        <w:rPr>
          <w:rFonts w:ascii="Times New Roman" w:hAnsi="Times New Roman"/>
          <w:sz w:val="24"/>
          <w:szCs w:val="24"/>
        </w:rPr>
        <w:t xml:space="preserve">       </w:t>
      </w:r>
      <w:r w:rsidR="009817A2">
        <w:rPr>
          <w:rFonts w:ascii="Times New Roman" w:hAnsi="Times New Roman"/>
          <w:sz w:val="24"/>
          <w:szCs w:val="24"/>
        </w:rPr>
        <w:t>2019</w:t>
      </w:r>
      <w:r w:rsidRPr="00500D85">
        <w:rPr>
          <w:rFonts w:ascii="Times New Roman" w:hAnsi="Times New Roman"/>
          <w:sz w:val="24"/>
          <w:szCs w:val="24"/>
        </w:rPr>
        <w:t xml:space="preserve"> року                         </w:t>
      </w:r>
      <w:r w:rsidRPr="00500D85">
        <w:rPr>
          <w:rFonts w:ascii="Times New Roman" w:hAnsi="Times New Roman"/>
          <w:sz w:val="24"/>
          <w:szCs w:val="24"/>
        </w:rPr>
        <w:tab/>
      </w:r>
      <w:proofErr w:type="spellStart"/>
      <w:r>
        <w:rPr>
          <w:rFonts w:ascii="Times New Roman" w:hAnsi="Times New Roman"/>
          <w:sz w:val="24"/>
          <w:szCs w:val="24"/>
        </w:rPr>
        <w:t>смт.Зачепилівка</w:t>
      </w:r>
      <w:proofErr w:type="spellEnd"/>
      <w:r w:rsidRPr="00500D85">
        <w:rPr>
          <w:rFonts w:ascii="Times New Roman" w:hAnsi="Times New Roman"/>
          <w:sz w:val="24"/>
          <w:szCs w:val="24"/>
        </w:rPr>
        <w:t xml:space="preserve">  </w:t>
      </w:r>
      <w:r w:rsidRPr="00500D85">
        <w:rPr>
          <w:rFonts w:ascii="Times New Roman" w:hAnsi="Times New Roman"/>
          <w:sz w:val="24"/>
          <w:szCs w:val="24"/>
        </w:rPr>
        <w:tab/>
        <w:t xml:space="preserve">                        </w:t>
      </w:r>
      <w:r w:rsidRPr="00500D85">
        <w:rPr>
          <w:rFonts w:ascii="Times New Roman" w:hAnsi="Times New Roman"/>
          <w:sz w:val="24"/>
          <w:szCs w:val="24"/>
        </w:rPr>
        <w:tab/>
        <w:t xml:space="preserve">  № </w:t>
      </w:r>
    </w:p>
    <w:p w:rsidR="009817A2" w:rsidRDefault="009817A2" w:rsidP="00741174">
      <w:pPr>
        <w:pStyle w:val="a3"/>
        <w:rPr>
          <w:rFonts w:ascii="Times New Roman" w:hAnsi="Times New Roman"/>
          <w:sz w:val="28"/>
          <w:szCs w:val="28"/>
        </w:rPr>
      </w:pPr>
    </w:p>
    <w:p w:rsidR="00741174" w:rsidRPr="00FF4C8E" w:rsidRDefault="00741174" w:rsidP="00741174">
      <w:pPr>
        <w:pStyle w:val="a3"/>
        <w:rPr>
          <w:rFonts w:ascii="Times New Roman" w:hAnsi="Times New Roman"/>
          <w:b/>
          <w:sz w:val="24"/>
          <w:szCs w:val="24"/>
        </w:rPr>
      </w:pPr>
      <w:r w:rsidRPr="00FF4C8E">
        <w:rPr>
          <w:rFonts w:ascii="Times New Roman" w:hAnsi="Times New Roman"/>
          <w:b/>
          <w:sz w:val="24"/>
          <w:szCs w:val="24"/>
        </w:rPr>
        <w:t>Про затвердження Положення</w:t>
      </w:r>
    </w:p>
    <w:p w:rsidR="00741174" w:rsidRPr="00FF4C8E" w:rsidRDefault="00741174" w:rsidP="00741174">
      <w:pPr>
        <w:pStyle w:val="a3"/>
        <w:rPr>
          <w:rFonts w:ascii="Times New Roman" w:hAnsi="Times New Roman"/>
          <w:b/>
          <w:sz w:val="24"/>
          <w:szCs w:val="24"/>
        </w:rPr>
      </w:pPr>
      <w:r w:rsidRPr="00FF4C8E">
        <w:rPr>
          <w:rFonts w:ascii="Times New Roman" w:hAnsi="Times New Roman"/>
          <w:b/>
          <w:sz w:val="24"/>
          <w:szCs w:val="24"/>
        </w:rPr>
        <w:t xml:space="preserve"> та встановлення ставок податку</w:t>
      </w:r>
    </w:p>
    <w:p w:rsidR="00741174" w:rsidRPr="00FF4C8E" w:rsidRDefault="00741174" w:rsidP="00741174">
      <w:pPr>
        <w:pStyle w:val="a3"/>
        <w:rPr>
          <w:rFonts w:ascii="Times New Roman" w:hAnsi="Times New Roman"/>
          <w:b/>
          <w:sz w:val="24"/>
          <w:szCs w:val="24"/>
        </w:rPr>
      </w:pPr>
      <w:r w:rsidRPr="00FF4C8E">
        <w:rPr>
          <w:rFonts w:ascii="Times New Roman" w:hAnsi="Times New Roman"/>
          <w:b/>
          <w:sz w:val="24"/>
          <w:szCs w:val="24"/>
        </w:rPr>
        <w:t xml:space="preserve"> на нерухоме майно, відмінне від </w:t>
      </w:r>
    </w:p>
    <w:p w:rsidR="00741174" w:rsidRPr="00FF4C8E" w:rsidRDefault="00741174" w:rsidP="00741174">
      <w:pPr>
        <w:pStyle w:val="a3"/>
        <w:rPr>
          <w:rFonts w:ascii="Times New Roman" w:hAnsi="Times New Roman"/>
          <w:b/>
          <w:sz w:val="24"/>
          <w:szCs w:val="24"/>
        </w:rPr>
      </w:pPr>
      <w:r w:rsidRPr="00FF4C8E">
        <w:rPr>
          <w:rFonts w:ascii="Times New Roman" w:hAnsi="Times New Roman"/>
          <w:b/>
          <w:sz w:val="24"/>
          <w:szCs w:val="24"/>
        </w:rPr>
        <w:t xml:space="preserve">земельної ділянки,  на території </w:t>
      </w:r>
    </w:p>
    <w:p w:rsidR="00741174" w:rsidRPr="00FF4C8E" w:rsidRDefault="00741174" w:rsidP="00741174">
      <w:pPr>
        <w:pStyle w:val="a3"/>
        <w:rPr>
          <w:rFonts w:ascii="Times New Roman" w:hAnsi="Times New Roman"/>
          <w:b/>
          <w:sz w:val="24"/>
          <w:szCs w:val="24"/>
          <w:lang w:eastAsia="ru-RU"/>
        </w:rPr>
      </w:pPr>
      <w:r w:rsidRPr="00FF4C8E">
        <w:rPr>
          <w:rFonts w:ascii="Times New Roman" w:hAnsi="Times New Roman"/>
          <w:b/>
          <w:sz w:val="24"/>
          <w:szCs w:val="24"/>
        </w:rPr>
        <w:t xml:space="preserve">Зачепилівської селищної ради </w:t>
      </w:r>
    </w:p>
    <w:p w:rsidR="00741174" w:rsidRPr="00FF4C8E" w:rsidRDefault="00741174" w:rsidP="00741174">
      <w:pPr>
        <w:tabs>
          <w:tab w:val="left" w:pos="708"/>
          <w:tab w:val="left" w:pos="1416"/>
          <w:tab w:val="left" w:pos="2124"/>
          <w:tab w:val="left" w:pos="2832"/>
          <w:tab w:val="left" w:pos="8175"/>
        </w:tabs>
        <w:spacing w:after="0" w:line="240" w:lineRule="auto"/>
        <w:rPr>
          <w:rFonts w:ascii="Times New Roman" w:hAnsi="Times New Roman" w:cs="Times New Roman"/>
          <w:b/>
          <w:sz w:val="24"/>
          <w:szCs w:val="24"/>
          <w:lang w:eastAsia="ru-RU"/>
        </w:rPr>
      </w:pPr>
    </w:p>
    <w:p w:rsidR="00741174" w:rsidRDefault="00741174" w:rsidP="00741174">
      <w:pPr>
        <w:pStyle w:val="a3"/>
        <w:jc w:val="both"/>
        <w:rPr>
          <w:rFonts w:ascii="Times New Roman" w:hAnsi="Times New Roman"/>
          <w:sz w:val="24"/>
          <w:szCs w:val="24"/>
        </w:rPr>
      </w:pPr>
      <w:r w:rsidRPr="00FF4C8E">
        <w:rPr>
          <w:rFonts w:ascii="Times New Roman" w:hAnsi="Times New Roman"/>
          <w:sz w:val="24"/>
          <w:szCs w:val="24"/>
        </w:rPr>
        <w:t xml:space="preserve">        Керуючись ст. 144 Конституції України, п.24 розділу 1 ст.26, ст.69 Закону України </w:t>
      </w:r>
      <w:proofErr w:type="spellStart"/>
      <w:r w:rsidRPr="00FF4C8E">
        <w:rPr>
          <w:rFonts w:ascii="Times New Roman" w:hAnsi="Times New Roman"/>
          <w:sz w:val="24"/>
          <w:szCs w:val="24"/>
        </w:rPr>
        <w:t>„Про</w:t>
      </w:r>
      <w:proofErr w:type="spellEnd"/>
      <w:r w:rsidRPr="00FF4C8E">
        <w:rPr>
          <w:rFonts w:ascii="Times New Roman" w:hAnsi="Times New Roman"/>
          <w:sz w:val="24"/>
          <w:szCs w:val="24"/>
        </w:rPr>
        <w:t xml:space="preserve"> місцеве самоврядування в </w:t>
      </w:r>
      <w:proofErr w:type="spellStart"/>
      <w:r w:rsidRPr="00FF4C8E">
        <w:rPr>
          <w:rFonts w:ascii="Times New Roman" w:hAnsi="Times New Roman"/>
          <w:sz w:val="24"/>
          <w:szCs w:val="24"/>
        </w:rPr>
        <w:t>Україні”</w:t>
      </w:r>
      <w:proofErr w:type="spellEnd"/>
      <w:r w:rsidRPr="00FF4C8E">
        <w:rPr>
          <w:rFonts w:ascii="Times New Roman" w:hAnsi="Times New Roman"/>
          <w:sz w:val="24"/>
          <w:szCs w:val="24"/>
        </w:rPr>
        <w:t>, відповідно до ст. 10, пп. 14.1.12 ст.14, ст.265, 266 Податкового кодексу України, Закону України «Про внесення змін до Податкового кодексу України та деяких законодавчих актів  України щодо податкової реформи» від 28.12.2014р. №71</w:t>
      </w:r>
      <w:r w:rsidRPr="00FF4C8E">
        <w:rPr>
          <w:rFonts w:ascii="Times New Roman" w:hAnsi="Times New Roman"/>
          <w:sz w:val="24"/>
          <w:szCs w:val="24"/>
        </w:rPr>
        <w:sym w:font="Symbol" w:char="F02D"/>
      </w:r>
      <w:r w:rsidRPr="00FF4C8E">
        <w:rPr>
          <w:rFonts w:ascii="Times New Roman" w:hAnsi="Times New Roman"/>
          <w:sz w:val="24"/>
          <w:szCs w:val="24"/>
        </w:rPr>
        <w:t>VІІІ</w:t>
      </w:r>
      <w:r w:rsidRPr="00507BBB">
        <w:rPr>
          <w:rFonts w:ascii="Times New Roman" w:hAnsi="Times New Roman"/>
          <w:sz w:val="24"/>
          <w:szCs w:val="24"/>
        </w:rPr>
        <w:t>,</w:t>
      </w:r>
      <w:r>
        <w:rPr>
          <w:rFonts w:ascii="Times New Roman" w:hAnsi="Times New Roman"/>
          <w:sz w:val="24"/>
          <w:szCs w:val="24"/>
        </w:rPr>
        <w:t xml:space="preserve"> </w:t>
      </w:r>
      <w:r w:rsidRPr="00507BBB">
        <w:rPr>
          <w:rFonts w:ascii="Times New Roman" w:hAnsi="Times New Roman"/>
        </w:rPr>
        <w:t xml:space="preserve"> Закону України «</w:t>
      </w:r>
      <w:r w:rsidRPr="00507BBB">
        <w:rPr>
          <w:rFonts w:ascii="Times New Roman" w:hAnsi="Times New Roman"/>
          <w:bCs/>
          <w:shd w:val="clear" w:color="auto" w:fill="FFFFFF"/>
        </w:rPr>
        <w:t xml:space="preserve">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w:t>
      </w:r>
      <w:r w:rsidRPr="00FF4C8E">
        <w:rPr>
          <w:rFonts w:ascii="Times New Roman" w:hAnsi="Times New Roman"/>
          <w:sz w:val="24"/>
          <w:szCs w:val="24"/>
        </w:rPr>
        <w:t>розглянувши висновки постійних комісій селищної планово-бюджетної,економічного розвитку селища та житлово-комунального господарства,соціально-культурного розвитку та соціального захисту населення селищна рада</w:t>
      </w:r>
    </w:p>
    <w:p w:rsidR="00741174" w:rsidRDefault="00741174" w:rsidP="00741174">
      <w:pPr>
        <w:pStyle w:val="a3"/>
        <w:jc w:val="both"/>
        <w:rPr>
          <w:rFonts w:ascii="Times New Roman" w:hAnsi="Times New Roman"/>
          <w:b/>
          <w:sz w:val="24"/>
          <w:szCs w:val="24"/>
        </w:rPr>
      </w:pPr>
      <w:r>
        <w:rPr>
          <w:rFonts w:ascii="Times New Roman" w:hAnsi="Times New Roman"/>
          <w:sz w:val="24"/>
          <w:szCs w:val="24"/>
        </w:rPr>
        <w:t xml:space="preserve"> </w:t>
      </w:r>
      <w:r w:rsidRPr="007E27B9">
        <w:rPr>
          <w:rFonts w:ascii="Times New Roman" w:hAnsi="Times New Roman"/>
          <w:b/>
          <w:sz w:val="24"/>
          <w:szCs w:val="24"/>
        </w:rPr>
        <w:t>ВИРІШИЛА:</w:t>
      </w:r>
    </w:p>
    <w:p w:rsidR="00741174" w:rsidRPr="00FF4C8E" w:rsidRDefault="00741174" w:rsidP="00741174">
      <w:pPr>
        <w:pStyle w:val="a3"/>
        <w:jc w:val="both"/>
        <w:rPr>
          <w:rFonts w:ascii="Times New Roman" w:hAnsi="Times New Roman"/>
          <w:sz w:val="24"/>
          <w:szCs w:val="24"/>
        </w:rPr>
      </w:pPr>
    </w:p>
    <w:p w:rsidR="00741174" w:rsidRDefault="00741174" w:rsidP="00741174">
      <w:pPr>
        <w:pStyle w:val="a3"/>
        <w:jc w:val="both"/>
        <w:rPr>
          <w:rFonts w:ascii="Times New Roman" w:hAnsi="Times New Roman"/>
          <w:sz w:val="24"/>
          <w:szCs w:val="24"/>
        </w:rPr>
      </w:pPr>
      <w:r>
        <w:rPr>
          <w:rStyle w:val="a9"/>
          <w:rFonts w:ascii="Times New Roman" w:hAnsi="Times New Roman"/>
          <w:b w:val="0"/>
          <w:color w:val="000000"/>
          <w:sz w:val="24"/>
          <w:szCs w:val="24"/>
        </w:rPr>
        <w:t xml:space="preserve">         </w:t>
      </w:r>
      <w:r w:rsidRPr="00F524C1">
        <w:rPr>
          <w:rStyle w:val="a9"/>
          <w:rFonts w:ascii="Times New Roman" w:hAnsi="Times New Roman"/>
          <w:b w:val="0"/>
          <w:color w:val="000000"/>
          <w:sz w:val="24"/>
          <w:szCs w:val="24"/>
        </w:rPr>
        <w:t>1.</w:t>
      </w:r>
      <w:r w:rsidRPr="00FF4C8E">
        <w:rPr>
          <w:rFonts w:ascii="Times New Roman" w:hAnsi="Times New Roman"/>
          <w:sz w:val="24"/>
          <w:szCs w:val="24"/>
        </w:rPr>
        <w:t xml:space="preserve"> Затвердити Положення про податок на нерухоме майно, відмінне від земельної ділянки, на території Зачепилівської селищної ради  в редакції, що додається. </w:t>
      </w:r>
    </w:p>
    <w:p w:rsidR="00741174" w:rsidRDefault="00741174" w:rsidP="00741174">
      <w:pPr>
        <w:pStyle w:val="a3"/>
        <w:jc w:val="both"/>
        <w:rPr>
          <w:rFonts w:ascii="Times New Roman" w:hAnsi="Times New Roman"/>
          <w:sz w:val="24"/>
          <w:szCs w:val="24"/>
        </w:rPr>
      </w:pPr>
    </w:p>
    <w:p w:rsidR="00741174" w:rsidRPr="00FF4C8E" w:rsidRDefault="009817A2" w:rsidP="00741174">
      <w:pPr>
        <w:pStyle w:val="a3"/>
        <w:ind w:firstLine="567"/>
        <w:jc w:val="both"/>
        <w:rPr>
          <w:rFonts w:ascii="Times New Roman" w:hAnsi="Times New Roman"/>
          <w:sz w:val="24"/>
          <w:szCs w:val="24"/>
        </w:rPr>
      </w:pPr>
      <w:r>
        <w:rPr>
          <w:rFonts w:ascii="Times New Roman" w:hAnsi="Times New Roman"/>
          <w:sz w:val="24"/>
          <w:szCs w:val="24"/>
        </w:rPr>
        <w:t>2</w:t>
      </w:r>
      <w:r w:rsidR="00741174" w:rsidRPr="007E5580">
        <w:rPr>
          <w:rFonts w:ascii="Times New Roman" w:hAnsi="Times New Roman"/>
          <w:sz w:val="24"/>
          <w:szCs w:val="24"/>
        </w:rPr>
        <w:t xml:space="preserve">.Дане рішення набирає чинності з 1 </w:t>
      </w:r>
      <w:r w:rsidR="00741174">
        <w:rPr>
          <w:rFonts w:ascii="Times New Roman" w:hAnsi="Times New Roman"/>
          <w:sz w:val="24"/>
          <w:szCs w:val="24"/>
        </w:rPr>
        <w:t>січня</w:t>
      </w:r>
      <w:r w:rsidR="00741174" w:rsidRPr="007E5580">
        <w:rPr>
          <w:rFonts w:ascii="Times New Roman" w:hAnsi="Times New Roman"/>
          <w:sz w:val="24"/>
          <w:szCs w:val="24"/>
        </w:rPr>
        <w:t xml:space="preserve"> 20</w:t>
      </w:r>
      <w:r>
        <w:rPr>
          <w:rFonts w:ascii="Times New Roman" w:hAnsi="Times New Roman"/>
          <w:sz w:val="24"/>
          <w:szCs w:val="24"/>
        </w:rPr>
        <w:t>20</w:t>
      </w:r>
      <w:r w:rsidR="00741174" w:rsidRPr="007E5580">
        <w:rPr>
          <w:rFonts w:ascii="Times New Roman" w:hAnsi="Times New Roman"/>
          <w:sz w:val="24"/>
          <w:szCs w:val="24"/>
        </w:rPr>
        <w:t xml:space="preserve">  року. </w:t>
      </w:r>
    </w:p>
    <w:p w:rsidR="00741174" w:rsidRPr="00FF4C8E" w:rsidRDefault="00741174" w:rsidP="00741174">
      <w:pPr>
        <w:pStyle w:val="a3"/>
        <w:jc w:val="both"/>
        <w:rPr>
          <w:rFonts w:ascii="Times New Roman" w:hAnsi="Times New Roman"/>
          <w:sz w:val="24"/>
          <w:szCs w:val="24"/>
        </w:rPr>
      </w:pPr>
    </w:p>
    <w:p w:rsidR="00741174" w:rsidRPr="00FF4C8E" w:rsidRDefault="00741174" w:rsidP="00741174">
      <w:pPr>
        <w:pStyle w:val="a3"/>
        <w:jc w:val="both"/>
        <w:rPr>
          <w:rFonts w:ascii="Times New Roman" w:hAnsi="Times New Roman"/>
          <w:sz w:val="24"/>
          <w:szCs w:val="24"/>
        </w:rPr>
      </w:pPr>
      <w:r w:rsidRPr="00FF4C8E">
        <w:rPr>
          <w:rFonts w:ascii="Times New Roman" w:hAnsi="Times New Roman"/>
          <w:sz w:val="24"/>
          <w:szCs w:val="24"/>
        </w:rPr>
        <w:t xml:space="preserve">      </w:t>
      </w:r>
      <w:r>
        <w:rPr>
          <w:rFonts w:ascii="Times New Roman" w:hAnsi="Times New Roman"/>
          <w:sz w:val="24"/>
          <w:szCs w:val="24"/>
        </w:rPr>
        <w:t xml:space="preserve"> </w:t>
      </w:r>
      <w:r w:rsidRPr="00FF4C8E">
        <w:rPr>
          <w:rFonts w:ascii="Times New Roman" w:hAnsi="Times New Roman"/>
          <w:sz w:val="24"/>
          <w:szCs w:val="24"/>
        </w:rPr>
        <w:t xml:space="preserve">   </w:t>
      </w:r>
      <w:r>
        <w:rPr>
          <w:rFonts w:ascii="Times New Roman" w:hAnsi="Times New Roman"/>
          <w:sz w:val="24"/>
          <w:szCs w:val="24"/>
        </w:rPr>
        <w:t>4</w:t>
      </w:r>
      <w:r w:rsidRPr="00FF4C8E">
        <w:rPr>
          <w:rFonts w:ascii="Times New Roman" w:hAnsi="Times New Roman"/>
          <w:sz w:val="24"/>
          <w:szCs w:val="24"/>
        </w:rPr>
        <w:t>. Секретарю ради оприлюднити дане рішення на сайті   селищної ради.</w:t>
      </w:r>
    </w:p>
    <w:p w:rsidR="00741174" w:rsidRPr="00FF4C8E" w:rsidRDefault="00741174" w:rsidP="00741174">
      <w:pPr>
        <w:pStyle w:val="a3"/>
        <w:jc w:val="both"/>
        <w:rPr>
          <w:rFonts w:ascii="Times New Roman" w:hAnsi="Times New Roman"/>
          <w:sz w:val="24"/>
          <w:szCs w:val="24"/>
        </w:rPr>
      </w:pPr>
    </w:p>
    <w:p w:rsidR="00741174" w:rsidRPr="00FF4C8E" w:rsidRDefault="00741174" w:rsidP="00741174">
      <w:pPr>
        <w:pStyle w:val="a3"/>
        <w:jc w:val="both"/>
        <w:rPr>
          <w:rFonts w:ascii="Times New Roman" w:hAnsi="Times New Roman"/>
          <w:sz w:val="24"/>
          <w:szCs w:val="24"/>
        </w:rPr>
      </w:pPr>
      <w:r w:rsidRPr="00FF4C8E">
        <w:rPr>
          <w:rFonts w:ascii="Times New Roman" w:hAnsi="Times New Roman"/>
          <w:sz w:val="24"/>
          <w:szCs w:val="24"/>
        </w:rPr>
        <w:t xml:space="preserve">           4. Контроль за виконанням даного рішення покласти на планово-бюджетну постійну комісію селищної ради . </w:t>
      </w:r>
    </w:p>
    <w:p w:rsidR="00741174" w:rsidRPr="00FF4C8E" w:rsidRDefault="00741174" w:rsidP="00741174">
      <w:pPr>
        <w:pStyle w:val="a3"/>
        <w:jc w:val="both"/>
        <w:rPr>
          <w:rFonts w:ascii="Times New Roman" w:hAnsi="Times New Roman"/>
          <w:sz w:val="24"/>
          <w:szCs w:val="24"/>
        </w:rPr>
      </w:pPr>
      <w:r w:rsidRPr="00FF4C8E">
        <w:rPr>
          <w:rFonts w:ascii="Times New Roman" w:hAnsi="Times New Roman"/>
          <w:sz w:val="24"/>
          <w:szCs w:val="24"/>
        </w:rPr>
        <w:t xml:space="preserve">   </w:t>
      </w:r>
    </w:p>
    <w:p w:rsidR="00741174" w:rsidRPr="00FF4C8E" w:rsidRDefault="00741174" w:rsidP="00741174">
      <w:pPr>
        <w:pStyle w:val="a3"/>
        <w:rPr>
          <w:rFonts w:ascii="Times New Roman" w:hAnsi="Times New Roman"/>
          <w:b/>
          <w:sz w:val="24"/>
          <w:szCs w:val="24"/>
        </w:rPr>
      </w:pPr>
      <w:proofErr w:type="spellStart"/>
      <w:r>
        <w:rPr>
          <w:rFonts w:ascii="Times New Roman" w:hAnsi="Times New Roman"/>
          <w:b/>
          <w:sz w:val="24"/>
          <w:szCs w:val="24"/>
        </w:rPr>
        <w:t>Зачепилівський</w:t>
      </w:r>
      <w:proofErr w:type="spellEnd"/>
      <w:r>
        <w:rPr>
          <w:rFonts w:ascii="Times New Roman" w:hAnsi="Times New Roman"/>
          <w:b/>
          <w:sz w:val="24"/>
          <w:szCs w:val="24"/>
        </w:rPr>
        <w:t xml:space="preserve"> с</w:t>
      </w:r>
      <w:r w:rsidRPr="00FF4C8E">
        <w:rPr>
          <w:rFonts w:ascii="Times New Roman" w:hAnsi="Times New Roman"/>
          <w:b/>
          <w:sz w:val="24"/>
          <w:szCs w:val="24"/>
        </w:rPr>
        <w:t>елищний голова                                                               Кривенко Ю.В.</w:t>
      </w:r>
    </w:p>
    <w:p w:rsidR="00741174" w:rsidRDefault="00741174" w:rsidP="00741174">
      <w:pPr>
        <w:rPr>
          <w:rFonts w:ascii="Times New Roman" w:hAnsi="Times New Roman" w:cs="Times New Roman"/>
          <w:sz w:val="24"/>
          <w:szCs w:val="24"/>
        </w:rPr>
      </w:pPr>
    </w:p>
    <w:p w:rsidR="00741174" w:rsidRDefault="00741174" w:rsidP="00741174">
      <w:pPr>
        <w:pStyle w:val="a3"/>
        <w:rPr>
          <w:rFonts w:ascii="Times New Roman" w:hAnsi="Times New Roman"/>
          <w:b/>
          <w:sz w:val="28"/>
          <w:szCs w:val="28"/>
        </w:rPr>
      </w:pPr>
    </w:p>
    <w:p w:rsidR="00741174" w:rsidRDefault="00741174" w:rsidP="00741174">
      <w:pPr>
        <w:pStyle w:val="a3"/>
        <w:rPr>
          <w:rFonts w:ascii="Times New Roman" w:hAnsi="Times New Roman"/>
          <w:b/>
          <w:sz w:val="28"/>
          <w:szCs w:val="28"/>
        </w:rPr>
      </w:pPr>
    </w:p>
    <w:p w:rsidR="009817A2" w:rsidRDefault="00741174" w:rsidP="00741174">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r w:rsidR="006F08B5">
        <w:rPr>
          <w:rFonts w:ascii="Times New Roman" w:hAnsi="Times New Roman"/>
          <w:b/>
          <w:sz w:val="24"/>
          <w:szCs w:val="24"/>
        </w:rPr>
        <w:t xml:space="preserve">                                         </w:t>
      </w:r>
      <w:r w:rsidRPr="00816A76">
        <w:rPr>
          <w:rFonts w:ascii="Times New Roman" w:hAnsi="Times New Roman"/>
          <w:b/>
          <w:sz w:val="24"/>
          <w:szCs w:val="24"/>
        </w:rPr>
        <w:t xml:space="preserve">    </w:t>
      </w:r>
    </w:p>
    <w:p w:rsidR="009817A2" w:rsidRDefault="009817A2" w:rsidP="00741174">
      <w:pPr>
        <w:spacing w:after="0" w:line="240" w:lineRule="auto"/>
        <w:jc w:val="center"/>
        <w:rPr>
          <w:rFonts w:ascii="Times New Roman" w:hAnsi="Times New Roman"/>
          <w:b/>
          <w:sz w:val="24"/>
          <w:szCs w:val="24"/>
        </w:rPr>
      </w:pPr>
    </w:p>
    <w:p w:rsidR="009817A2" w:rsidRDefault="009817A2" w:rsidP="00741174">
      <w:pPr>
        <w:spacing w:after="0" w:line="240" w:lineRule="auto"/>
        <w:jc w:val="center"/>
        <w:rPr>
          <w:rFonts w:ascii="Times New Roman" w:hAnsi="Times New Roman"/>
          <w:b/>
          <w:sz w:val="24"/>
          <w:szCs w:val="24"/>
        </w:rPr>
      </w:pPr>
    </w:p>
    <w:p w:rsidR="009817A2" w:rsidRDefault="009817A2" w:rsidP="00741174">
      <w:pPr>
        <w:spacing w:after="0" w:line="240" w:lineRule="auto"/>
        <w:jc w:val="center"/>
        <w:rPr>
          <w:rFonts w:ascii="Times New Roman" w:hAnsi="Times New Roman"/>
          <w:b/>
          <w:sz w:val="24"/>
          <w:szCs w:val="24"/>
        </w:rPr>
      </w:pPr>
    </w:p>
    <w:p w:rsidR="009817A2" w:rsidRDefault="009817A2" w:rsidP="00741174">
      <w:pPr>
        <w:spacing w:after="0" w:line="240" w:lineRule="auto"/>
        <w:jc w:val="center"/>
        <w:rPr>
          <w:rFonts w:ascii="Times New Roman" w:hAnsi="Times New Roman"/>
          <w:b/>
          <w:sz w:val="24"/>
          <w:szCs w:val="24"/>
        </w:rPr>
      </w:pPr>
    </w:p>
    <w:p w:rsidR="00741174" w:rsidRPr="00816A76" w:rsidRDefault="009817A2" w:rsidP="00741174">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741174" w:rsidRPr="00816A76">
        <w:rPr>
          <w:rFonts w:ascii="Times New Roman" w:hAnsi="Times New Roman"/>
          <w:b/>
          <w:sz w:val="24"/>
          <w:szCs w:val="24"/>
        </w:rPr>
        <w:t>Додаток 1</w:t>
      </w:r>
    </w:p>
    <w:p w:rsidR="00741174" w:rsidRPr="00816A76" w:rsidRDefault="00741174" w:rsidP="00741174">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r w:rsidR="006F08B5">
        <w:rPr>
          <w:rFonts w:ascii="Times New Roman" w:hAnsi="Times New Roman"/>
          <w:b/>
          <w:sz w:val="24"/>
          <w:szCs w:val="24"/>
        </w:rPr>
        <w:t xml:space="preserve">                                      </w:t>
      </w:r>
      <w:r w:rsidRPr="00816A76">
        <w:rPr>
          <w:rFonts w:ascii="Times New Roman" w:hAnsi="Times New Roman"/>
          <w:b/>
          <w:sz w:val="24"/>
          <w:szCs w:val="24"/>
        </w:rPr>
        <w:t xml:space="preserve">     до  рішення  Зачепилівської</w:t>
      </w:r>
    </w:p>
    <w:p w:rsidR="00741174" w:rsidRPr="00816A76" w:rsidRDefault="00741174" w:rsidP="00741174">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r w:rsidR="006F08B5">
        <w:rPr>
          <w:rFonts w:ascii="Times New Roman" w:hAnsi="Times New Roman"/>
          <w:b/>
          <w:sz w:val="24"/>
          <w:szCs w:val="24"/>
        </w:rPr>
        <w:t xml:space="preserve">                                     </w:t>
      </w:r>
      <w:r w:rsidRPr="00816A76">
        <w:rPr>
          <w:rFonts w:ascii="Times New Roman" w:hAnsi="Times New Roman"/>
          <w:b/>
          <w:sz w:val="24"/>
          <w:szCs w:val="24"/>
        </w:rPr>
        <w:t xml:space="preserve">     селищної ради</w:t>
      </w:r>
    </w:p>
    <w:p w:rsidR="00741174" w:rsidRDefault="00741174" w:rsidP="00741174">
      <w:pPr>
        <w:jc w:val="both"/>
        <w:rPr>
          <w:rFonts w:ascii="Times New Roman" w:hAnsi="Times New Roman"/>
          <w:sz w:val="24"/>
          <w:szCs w:val="24"/>
        </w:rPr>
      </w:pPr>
    </w:p>
    <w:p w:rsidR="009817A2" w:rsidRPr="00816A76" w:rsidRDefault="009817A2" w:rsidP="00741174">
      <w:pPr>
        <w:jc w:val="both"/>
        <w:rPr>
          <w:rFonts w:ascii="Times New Roman" w:hAnsi="Times New Roman"/>
          <w:sz w:val="24"/>
          <w:szCs w:val="24"/>
        </w:rPr>
      </w:pPr>
    </w:p>
    <w:p w:rsidR="00741174" w:rsidRPr="00816A76" w:rsidRDefault="00741174" w:rsidP="00741174">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П О Л О Ж Е Н </w:t>
      </w:r>
      <w:proofErr w:type="spellStart"/>
      <w:r w:rsidRPr="00816A76">
        <w:rPr>
          <w:rFonts w:ascii="Times New Roman" w:hAnsi="Times New Roman"/>
          <w:b/>
          <w:sz w:val="24"/>
          <w:szCs w:val="24"/>
        </w:rPr>
        <w:t>Н</w:t>
      </w:r>
      <w:proofErr w:type="spellEnd"/>
      <w:r w:rsidRPr="00816A76">
        <w:rPr>
          <w:rFonts w:ascii="Times New Roman" w:hAnsi="Times New Roman"/>
          <w:b/>
          <w:sz w:val="24"/>
          <w:szCs w:val="24"/>
        </w:rPr>
        <w:t xml:space="preserve"> Я</w:t>
      </w:r>
    </w:p>
    <w:p w:rsidR="00741174" w:rsidRPr="00816A76" w:rsidRDefault="00741174" w:rsidP="00741174">
      <w:pPr>
        <w:spacing w:after="0" w:line="240" w:lineRule="auto"/>
        <w:jc w:val="center"/>
        <w:rPr>
          <w:rFonts w:ascii="Times New Roman" w:hAnsi="Times New Roman"/>
          <w:b/>
          <w:sz w:val="24"/>
          <w:szCs w:val="24"/>
        </w:rPr>
      </w:pPr>
      <w:r w:rsidRPr="00816A76">
        <w:rPr>
          <w:rFonts w:ascii="Times New Roman" w:hAnsi="Times New Roman"/>
          <w:b/>
          <w:sz w:val="24"/>
          <w:szCs w:val="24"/>
        </w:rPr>
        <w:t>про податок на нерухоме майно, відмінне від земельної ділянки,</w:t>
      </w:r>
    </w:p>
    <w:p w:rsidR="00741174" w:rsidRDefault="00741174" w:rsidP="00741174">
      <w:pPr>
        <w:spacing w:after="0" w:line="240" w:lineRule="auto"/>
        <w:jc w:val="center"/>
        <w:rPr>
          <w:rFonts w:ascii="Times New Roman" w:hAnsi="Times New Roman"/>
          <w:b/>
          <w:sz w:val="24"/>
          <w:szCs w:val="24"/>
        </w:rPr>
      </w:pPr>
      <w:r w:rsidRPr="00816A76">
        <w:rPr>
          <w:rFonts w:ascii="Times New Roman" w:hAnsi="Times New Roman"/>
          <w:b/>
          <w:sz w:val="24"/>
          <w:szCs w:val="24"/>
        </w:rPr>
        <w:t>на території Зачепилівської селищної ради</w:t>
      </w:r>
    </w:p>
    <w:p w:rsidR="00741174" w:rsidRPr="00816A76" w:rsidRDefault="00741174" w:rsidP="00741174">
      <w:pPr>
        <w:spacing w:after="0" w:line="240" w:lineRule="auto"/>
        <w:jc w:val="center"/>
        <w:rPr>
          <w:rFonts w:ascii="Times New Roman" w:hAnsi="Times New Roman"/>
          <w:sz w:val="24"/>
          <w:szCs w:val="24"/>
        </w:rPr>
      </w:pPr>
    </w:p>
    <w:p w:rsidR="00741174" w:rsidRPr="00816A76" w:rsidRDefault="00741174" w:rsidP="00741174">
      <w:pPr>
        <w:spacing w:after="0" w:line="240" w:lineRule="auto"/>
        <w:jc w:val="center"/>
        <w:rPr>
          <w:rFonts w:ascii="Times New Roman" w:hAnsi="Times New Roman"/>
          <w:sz w:val="24"/>
          <w:szCs w:val="24"/>
        </w:rPr>
      </w:pPr>
      <w:r w:rsidRPr="00816A76">
        <w:rPr>
          <w:rFonts w:ascii="Times New Roman" w:hAnsi="Times New Roman"/>
          <w:b/>
          <w:sz w:val="24"/>
          <w:szCs w:val="24"/>
        </w:rPr>
        <w:t>Розділ 1. Загальні положення</w:t>
      </w:r>
    </w:p>
    <w:p w:rsidR="00741174" w:rsidRDefault="00741174" w:rsidP="00741174">
      <w:pPr>
        <w:pStyle w:val="StyleZakonu"/>
        <w:spacing w:after="0" w:line="240" w:lineRule="auto"/>
        <w:ind w:firstLine="0"/>
        <w:rPr>
          <w:sz w:val="24"/>
          <w:szCs w:val="24"/>
          <w:lang w:val="uk-UA"/>
        </w:rPr>
      </w:pPr>
      <w:r w:rsidRPr="00816A76">
        <w:rPr>
          <w:sz w:val="24"/>
          <w:szCs w:val="24"/>
        </w:rPr>
        <w:t xml:space="preserve">1.1. </w:t>
      </w:r>
      <w:proofErr w:type="spellStart"/>
      <w:proofErr w:type="gramStart"/>
      <w:r w:rsidRPr="00816A76">
        <w:rPr>
          <w:sz w:val="24"/>
          <w:szCs w:val="24"/>
        </w:rPr>
        <w:t>Положення</w:t>
      </w:r>
      <w:proofErr w:type="spellEnd"/>
      <w:r w:rsidRPr="00816A76">
        <w:rPr>
          <w:sz w:val="24"/>
          <w:szCs w:val="24"/>
        </w:rPr>
        <w:t xml:space="preserve"> про </w:t>
      </w:r>
      <w:proofErr w:type="spellStart"/>
      <w:r w:rsidRPr="00816A76">
        <w:rPr>
          <w:sz w:val="24"/>
          <w:szCs w:val="24"/>
        </w:rPr>
        <w:t>податок</w:t>
      </w:r>
      <w:proofErr w:type="spellEnd"/>
      <w:r w:rsidRPr="00816A76">
        <w:rPr>
          <w:sz w:val="24"/>
          <w:szCs w:val="24"/>
        </w:rPr>
        <w:t xml:space="preserve"> на </w:t>
      </w:r>
      <w:proofErr w:type="spellStart"/>
      <w:r w:rsidRPr="00816A76">
        <w:rPr>
          <w:sz w:val="24"/>
          <w:szCs w:val="24"/>
        </w:rPr>
        <w:t>нерухомемайно</w:t>
      </w:r>
      <w:proofErr w:type="spellEnd"/>
      <w:r w:rsidRPr="00816A76">
        <w:rPr>
          <w:sz w:val="24"/>
          <w:szCs w:val="24"/>
        </w:rPr>
        <w:t xml:space="preserve">, </w:t>
      </w:r>
      <w:proofErr w:type="spellStart"/>
      <w:r w:rsidRPr="00816A76">
        <w:rPr>
          <w:sz w:val="24"/>
          <w:szCs w:val="24"/>
        </w:rPr>
        <w:t>відмінне</w:t>
      </w:r>
      <w:proofErr w:type="spellEnd"/>
      <w:r w:rsidRPr="00816A76">
        <w:rPr>
          <w:sz w:val="24"/>
          <w:szCs w:val="24"/>
        </w:rPr>
        <w:t xml:space="preserve"> </w:t>
      </w:r>
      <w:proofErr w:type="spellStart"/>
      <w:r w:rsidRPr="00816A76">
        <w:rPr>
          <w:sz w:val="24"/>
          <w:szCs w:val="24"/>
        </w:rPr>
        <w:t>від</w:t>
      </w:r>
      <w:proofErr w:type="spellEnd"/>
      <w:r w:rsidRPr="00816A76">
        <w:rPr>
          <w:sz w:val="24"/>
          <w:szCs w:val="24"/>
        </w:rPr>
        <w:t xml:space="preserve"> </w:t>
      </w:r>
      <w:proofErr w:type="spellStart"/>
      <w:r w:rsidRPr="00816A76">
        <w:rPr>
          <w:sz w:val="24"/>
          <w:szCs w:val="24"/>
        </w:rPr>
        <w:t>земельноїділянки</w:t>
      </w:r>
      <w:proofErr w:type="spellEnd"/>
      <w:r w:rsidRPr="00816A76">
        <w:rPr>
          <w:sz w:val="24"/>
          <w:szCs w:val="24"/>
        </w:rPr>
        <w:t xml:space="preserve">, на </w:t>
      </w:r>
      <w:proofErr w:type="spellStart"/>
      <w:r w:rsidRPr="00816A76">
        <w:rPr>
          <w:sz w:val="24"/>
          <w:szCs w:val="24"/>
        </w:rPr>
        <w:t>території</w:t>
      </w:r>
      <w:proofErr w:type="spellEnd"/>
      <w:r w:rsidRPr="00816A76">
        <w:rPr>
          <w:sz w:val="24"/>
          <w:szCs w:val="24"/>
        </w:rPr>
        <w:t xml:space="preserve"> </w:t>
      </w:r>
      <w:proofErr w:type="spellStart"/>
      <w:r w:rsidRPr="00816A76">
        <w:rPr>
          <w:sz w:val="24"/>
          <w:szCs w:val="24"/>
        </w:rPr>
        <w:t>Зачепилівськоїселищної</w:t>
      </w:r>
      <w:proofErr w:type="spellEnd"/>
      <w:r w:rsidRPr="00816A76">
        <w:rPr>
          <w:sz w:val="24"/>
          <w:szCs w:val="24"/>
        </w:rPr>
        <w:t xml:space="preserve"> ради на 2017рр. (</w:t>
      </w:r>
      <w:proofErr w:type="spellStart"/>
      <w:r w:rsidRPr="00816A76">
        <w:rPr>
          <w:sz w:val="24"/>
          <w:szCs w:val="24"/>
        </w:rPr>
        <w:t>далі</w:t>
      </w:r>
      <w:proofErr w:type="spellEnd"/>
      <w:r w:rsidRPr="00816A76">
        <w:rPr>
          <w:sz w:val="24"/>
          <w:szCs w:val="24"/>
        </w:rPr>
        <w:t xml:space="preserve"> – </w:t>
      </w:r>
      <w:proofErr w:type="spellStart"/>
      <w:r w:rsidRPr="00816A76">
        <w:rPr>
          <w:sz w:val="24"/>
          <w:szCs w:val="24"/>
        </w:rPr>
        <w:t>Положення</w:t>
      </w:r>
      <w:proofErr w:type="spellEnd"/>
      <w:r w:rsidRPr="00816A76">
        <w:rPr>
          <w:sz w:val="24"/>
          <w:szCs w:val="24"/>
        </w:rPr>
        <w:t xml:space="preserve">) </w:t>
      </w:r>
      <w:proofErr w:type="spellStart"/>
      <w:r w:rsidRPr="00816A76">
        <w:rPr>
          <w:sz w:val="24"/>
          <w:szCs w:val="24"/>
        </w:rPr>
        <w:t>розроблено</w:t>
      </w:r>
      <w:proofErr w:type="spellEnd"/>
      <w:r w:rsidRPr="00816A76">
        <w:rPr>
          <w:sz w:val="24"/>
          <w:szCs w:val="24"/>
        </w:rPr>
        <w:t xml:space="preserve"> на </w:t>
      </w:r>
      <w:proofErr w:type="spellStart"/>
      <w:r w:rsidRPr="00816A76">
        <w:rPr>
          <w:sz w:val="24"/>
          <w:szCs w:val="24"/>
        </w:rPr>
        <w:t>основіПодаткового</w:t>
      </w:r>
      <w:proofErr w:type="spellEnd"/>
      <w:r w:rsidRPr="00816A76">
        <w:rPr>
          <w:sz w:val="24"/>
          <w:szCs w:val="24"/>
        </w:rPr>
        <w:t xml:space="preserve"> кодексу </w:t>
      </w:r>
      <w:proofErr w:type="spellStart"/>
      <w:r w:rsidRPr="00816A76">
        <w:rPr>
          <w:sz w:val="24"/>
          <w:szCs w:val="24"/>
        </w:rPr>
        <w:t>України</w:t>
      </w:r>
      <w:proofErr w:type="spellEnd"/>
      <w:r w:rsidRPr="00816A76">
        <w:rPr>
          <w:sz w:val="24"/>
          <w:szCs w:val="24"/>
        </w:rPr>
        <w:t xml:space="preserve"> №2755-17 ВР </w:t>
      </w:r>
      <w:proofErr w:type="spellStart"/>
      <w:r w:rsidRPr="00816A76">
        <w:rPr>
          <w:sz w:val="24"/>
          <w:szCs w:val="24"/>
        </w:rPr>
        <w:t>затвердженого</w:t>
      </w:r>
      <w:proofErr w:type="spellEnd"/>
      <w:r w:rsidRPr="00816A76">
        <w:rPr>
          <w:sz w:val="24"/>
          <w:szCs w:val="24"/>
        </w:rPr>
        <w:t xml:space="preserve"> 02 </w:t>
      </w:r>
      <w:proofErr w:type="spellStart"/>
      <w:r w:rsidRPr="00816A76">
        <w:rPr>
          <w:sz w:val="24"/>
          <w:szCs w:val="24"/>
        </w:rPr>
        <w:t>грудня</w:t>
      </w:r>
      <w:proofErr w:type="spellEnd"/>
      <w:r w:rsidRPr="00816A76">
        <w:rPr>
          <w:sz w:val="24"/>
          <w:szCs w:val="24"/>
        </w:rPr>
        <w:t xml:space="preserve"> 2010 року </w:t>
      </w:r>
      <w:proofErr w:type="spellStart"/>
      <w:r w:rsidRPr="00816A76">
        <w:rPr>
          <w:sz w:val="24"/>
          <w:szCs w:val="24"/>
        </w:rPr>
        <w:t>з</w:t>
      </w:r>
      <w:proofErr w:type="spellEnd"/>
      <w:r w:rsidRPr="00816A76">
        <w:rPr>
          <w:sz w:val="24"/>
          <w:szCs w:val="24"/>
        </w:rPr>
        <w:t xml:space="preserve"> </w:t>
      </w:r>
      <w:proofErr w:type="spellStart"/>
      <w:r w:rsidRPr="00816A76">
        <w:rPr>
          <w:sz w:val="24"/>
          <w:szCs w:val="24"/>
        </w:rPr>
        <w:t>наступнимизмінами</w:t>
      </w:r>
      <w:proofErr w:type="spellEnd"/>
      <w:r w:rsidRPr="00816A76">
        <w:rPr>
          <w:sz w:val="24"/>
          <w:szCs w:val="24"/>
        </w:rPr>
        <w:t xml:space="preserve"> та </w:t>
      </w:r>
      <w:proofErr w:type="spellStart"/>
      <w:r w:rsidRPr="00816A76">
        <w:rPr>
          <w:sz w:val="24"/>
          <w:szCs w:val="24"/>
        </w:rPr>
        <w:t>доповненнями</w:t>
      </w:r>
      <w:proofErr w:type="spellEnd"/>
      <w:r w:rsidRPr="00816A76">
        <w:rPr>
          <w:sz w:val="24"/>
          <w:szCs w:val="24"/>
        </w:rPr>
        <w:t xml:space="preserve">, Закону </w:t>
      </w:r>
      <w:proofErr w:type="spellStart"/>
      <w:r w:rsidRPr="00816A76">
        <w:rPr>
          <w:sz w:val="24"/>
          <w:szCs w:val="24"/>
        </w:rPr>
        <w:t>України</w:t>
      </w:r>
      <w:proofErr w:type="spellEnd"/>
      <w:r w:rsidRPr="00816A76">
        <w:rPr>
          <w:sz w:val="24"/>
          <w:szCs w:val="24"/>
        </w:rPr>
        <w:t xml:space="preserve"> «Про </w:t>
      </w:r>
      <w:proofErr w:type="spellStart"/>
      <w:r w:rsidRPr="00816A76">
        <w:rPr>
          <w:sz w:val="24"/>
          <w:szCs w:val="24"/>
        </w:rPr>
        <w:t>внесеннязмін</w:t>
      </w:r>
      <w:proofErr w:type="spellEnd"/>
      <w:r w:rsidRPr="00816A76">
        <w:rPr>
          <w:sz w:val="24"/>
          <w:szCs w:val="24"/>
        </w:rPr>
        <w:t xml:space="preserve"> до </w:t>
      </w:r>
      <w:proofErr w:type="spellStart"/>
      <w:r w:rsidRPr="00816A76">
        <w:rPr>
          <w:sz w:val="24"/>
          <w:szCs w:val="24"/>
        </w:rPr>
        <w:t>Податкового</w:t>
      </w:r>
      <w:proofErr w:type="spellEnd"/>
      <w:r w:rsidRPr="00816A76">
        <w:rPr>
          <w:sz w:val="24"/>
          <w:szCs w:val="24"/>
        </w:rPr>
        <w:t xml:space="preserve"> кодексу </w:t>
      </w:r>
      <w:proofErr w:type="spellStart"/>
      <w:r w:rsidRPr="00816A76">
        <w:rPr>
          <w:sz w:val="24"/>
          <w:szCs w:val="24"/>
        </w:rPr>
        <w:t>України</w:t>
      </w:r>
      <w:proofErr w:type="spellEnd"/>
      <w:r w:rsidRPr="00816A76">
        <w:rPr>
          <w:sz w:val="24"/>
          <w:szCs w:val="24"/>
        </w:rPr>
        <w:t xml:space="preserve"> та</w:t>
      </w:r>
      <w:r>
        <w:rPr>
          <w:sz w:val="24"/>
          <w:szCs w:val="24"/>
          <w:lang w:val="uk-UA"/>
        </w:rPr>
        <w:t xml:space="preserve"> д</w:t>
      </w:r>
      <w:proofErr w:type="spellStart"/>
      <w:r w:rsidRPr="00816A76">
        <w:rPr>
          <w:sz w:val="24"/>
          <w:szCs w:val="24"/>
        </w:rPr>
        <w:t>еяких</w:t>
      </w:r>
      <w:proofErr w:type="spellEnd"/>
      <w:r>
        <w:rPr>
          <w:sz w:val="24"/>
          <w:szCs w:val="24"/>
          <w:lang w:val="uk-UA"/>
        </w:rPr>
        <w:t xml:space="preserve"> </w:t>
      </w:r>
      <w:proofErr w:type="spellStart"/>
      <w:r w:rsidRPr="00816A76">
        <w:rPr>
          <w:sz w:val="24"/>
          <w:szCs w:val="24"/>
        </w:rPr>
        <w:t>законодавчих</w:t>
      </w:r>
      <w:proofErr w:type="spellEnd"/>
      <w:r>
        <w:rPr>
          <w:sz w:val="24"/>
          <w:szCs w:val="24"/>
          <w:lang w:val="uk-UA"/>
        </w:rPr>
        <w:t xml:space="preserve"> </w:t>
      </w:r>
      <w:proofErr w:type="spellStart"/>
      <w:r w:rsidRPr="00816A76">
        <w:rPr>
          <w:sz w:val="24"/>
          <w:szCs w:val="24"/>
        </w:rPr>
        <w:t>актів</w:t>
      </w:r>
      <w:proofErr w:type="spellEnd"/>
      <w:r>
        <w:rPr>
          <w:sz w:val="24"/>
          <w:szCs w:val="24"/>
          <w:lang w:val="uk-UA"/>
        </w:rPr>
        <w:t xml:space="preserve"> </w:t>
      </w:r>
      <w:proofErr w:type="spellStart"/>
      <w:r w:rsidRPr="00816A76">
        <w:rPr>
          <w:sz w:val="24"/>
          <w:szCs w:val="24"/>
        </w:rPr>
        <w:t>України</w:t>
      </w:r>
      <w:proofErr w:type="spellEnd"/>
      <w:proofErr w:type="gramEnd"/>
      <w:r>
        <w:rPr>
          <w:sz w:val="24"/>
          <w:szCs w:val="24"/>
          <w:lang w:val="uk-UA"/>
        </w:rPr>
        <w:t xml:space="preserve"> </w:t>
      </w:r>
      <w:proofErr w:type="spellStart"/>
      <w:r w:rsidRPr="00816A76">
        <w:rPr>
          <w:sz w:val="24"/>
          <w:szCs w:val="24"/>
        </w:rPr>
        <w:t>щодо</w:t>
      </w:r>
      <w:proofErr w:type="spellEnd"/>
      <w:r>
        <w:rPr>
          <w:sz w:val="24"/>
          <w:szCs w:val="24"/>
          <w:lang w:val="uk-UA"/>
        </w:rPr>
        <w:t xml:space="preserve"> </w:t>
      </w:r>
      <w:proofErr w:type="spellStart"/>
      <w:r w:rsidRPr="00816A76">
        <w:rPr>
          <w:sz w:val="24"/>
          <w:szCs w:val="24"/>
        </w:rPr>
        <w:t>податкової</w:t>
      </w:r>
      <w:proofErr w:type="spellEnd"/>
      <w:r>
        <w:rPr>
          <w:sz w:val="24"/>
          <w:szCs w:val="24"/>
          <w:lang w:val="uk-UA"/>
        </w:rPr>
        <w:t xml:space="preserve"> </w:t>
      </w:r>
      <w:proofErr w:type="spellStart"/>
      <w:r w:rsidRPr="00816A76">
        <w:rPr>
          <w:sz w:val="24"/>
          <w:szCs w:val="24"/>
        </w:rPr>
        <w:t>реформи</w:t>
      </w:r>
      <w:proofErr w:type="spellEnd"/>
      <w:r w:rsidRPr="00816A76">
        <w:rPr>
          <w:sz w:val="24"/>
          <w:szCs w:val="24"/>
        </w:rPr>
        <w:t>»</w:t>
      </w:r>
      <w:r>
        <w:rPr>
          <w:sz w:val="24"/>
          <w:szCs w:val="24"/>
          <w:lang w:val="uk-UA"/>
        </w:rPr>
        <w:t xml:space="preserve"> </w:t>
      </w:r>
    </w:p>
    <w:p w:rsidR="00741174" w:rsidRPr="00F805EE" w:rsidRDefault="00741174" w:rsidP="00741174">
      <w:pPr>
        <w:pStyle w:val="StyleZakonu"/>
        <w:spacing w:after="0" w:line="240" w:lineRule="auto"/>
        <w:ind w:firstLine="0"/>
        <w:rPr>
          <w:sz w:val="24"/>
          <w:szCs w:val="24"/>
          <w:lang w:val="uk-UA"/>
        </w:rPr>
      </w:pPr>
      <w:r>
        <w:rPr>
          <w:sz w:val="24"/>
          <w:szCs w:val="24"/>
          <w:lang w:val="uk-UA"/>
        </w:rPr>
        <w:t>в</w:t>
      </w:r>
      <w:r w:rsidRPr="00F805EE">
        <w:rPr>
          <w:sz w:val="24"/>
          <w:szCs w:val="24"/>
          <w:lang w:val="uk-UA"/>
        </w:rPr>
        <w:t>ід</w:t>
      </w:r>
      <w:r>
        <w:rPr>
          <w:sz w:val="24"/>
          <w:szCs w:val="24"/>
          <w:lang w:val="uk-UA"/>
        </w:rPr>
        <w:t xml:space="preserve"> </w:t>
      </w:r>
      <w:r w:rsidRPr="00F805EE">
        <w:rPr>
          <w:sz w:val="24"/>
          <w:szCs w:val="24"/>
          <w:lang w:val="uk-UA"/>
        </w:rPr>
        <w:t>28.12.2014р.№71</w:t>
      </w:r>
      <w:r w:rsidRPr="00816A76">
        <w:rPr>
          <w:sz w:val="24"/>
          <w:szCs w:val="24"/>
        </w:rPr>
        <w:sym w:font="Symbol" w:char="F02D"/>
      </w:r>
      <w:r w:rsidRPr="00816A76">
        <w:rPr>
          <w:sz w:val="24"/>
          <w:szCs w:val="24"/>
        </w:rPr>
        <w:t>V</w:t>
      </w:r>
      <w:r w:rsidRPr="00F805EE">
        <w:rPr>
          <w:sz w:val="24"/>
          <w:szCs w:val="24"/>
          <w:lang w:val="uk-UA"/>
        </w:rPr>
        <w:t>ІІІ.</w:t>
      </w:r>
      <w:r w:rsidRPr="00F805EE">
        <w:rPr>
          <w:sz w:val="24"/>
          <w:szCs w:val="24"/>
          <w:lang w:val="uk-UA"/>
        </w:rPr>
        <w:br/>
      </w:r>
    </w:p>
    <w:p w:rsidR="00741174"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1.2. Це Положення є обов’язковим до виконання юридичними та фізичними особами на території Зачепилівської селищної ради.</w:t>
      </w:r>
    </w:p>
    <w:p w:rsidR="00741174" w:rsidRPr="00816A76" w:rsidRDefault="00741174" w:rsidP="00741174">
      <w:pPr>
        <w:spacing w:after="0" w:line="240" w:lineRule="auto"/>
        <w:ind w:firstLine="709"/>
        <w:jc w:val="both"/>
        <w:rPr>
          <w:rFonts w:ascii="Times New Roman" w:hAnsi="Times New Roman"/>
          <w:b/>
          <w:sz w:val="24"/>
          <w:szCs w:val="24"/>
        </w:rPr>
      </w:pPr>
    </w:p>
    <w:p w:rsidR="00741174" w:rsidRPr="00816A76" w:rsidRDefault="00741174" w:rsidP="00741174">
      <w:pPr>
        <w:jc w:val="center"/>
        <w:rPr>
          <w:rFonts w:ascii="Times New Roman" w:hAnsi="Times New Roman"/>
          <w:sz w:val="24"/>
          <w:szCs w:val="24"/>
        </w:rPr>
      </w:pPr>
      <w:r w:rsidRPr="00816A76">
        <w:rPr>
          <w:rFonts w:ascii="Times New Roman" w:hAnsi="Times New Roman"/>
          <w:b/>
          <w:sz w:val="24"/>
          <w:szCs w:val="24"/>
        </w:rPr>
        <w:t>Розділ 2. Платники податку</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2.1. Платниками податку є фізичні та юридичні особи, в  тому числі нерезиденти, які є власниками об'єктів житлової та/або нежитлової нерухомості, розміщеної на території Зачепилівської селищної ради.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741174"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6F08B5" w:rsidRPr="00816A76" w:rsidRDefault="006F08B5" w:rsidP="00741174">
      <w:pPr>
        <w:spacing w:after="0" w:line="240" w:lineRule="auto"/>
        <w:ind w:firstLine="709"/>
        <w:jc w:val="both"/>
        <w:rPr>
          <w:rFonts w:ascii="Times New Roman" w:hAnsi="Times New Roman"/>
          <w:b/>
          <w:sz w:val="24"/>
          <w:szCs w:val="24"/>
        </w:rPr>
      </w:pPr>
    </w:p>
    <w:p w:rsidR="00741174" w:rsidRPr="00816A76" w:rsidRDefault="00741174" w:rsidP="00741174">
      <w:pPr>
        <w:jc w:val="center"/>
        <w:rPr>
          <w:rFonts w:ascii="Times New Roman" w:hAnsi="Times New Roman"/>
          <w:sz w:val="24"/>
          <w:szCs w:val="24"/>
        </w:rPr>
      </w:pPr>
      <w:r w:rsidRPr="00816A76">
        <w:rPr>
          <w:rFonts w:ascii="Times New Roman" w:hAnsi="Times New Roman"/>
          <w:b/>
          <w:sz w:val="24"/>
          <w:szCs w:val="24"/>
        </w:rPr>
        <w:t>Розділ 3. Об'єкт оподаткування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3.1. Об'єктом оподаткування є об'єкт житлової  та нежитлової нерухомості,  в тому числі його частка.</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3.2. Не є об'єктом оподаткування: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будівлі дитячих будинків сімейного типу;</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lastRenderedPageBreak/>
        <w:t xml:space="preserve">г) гуртожитки;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ґ) житлова нерухомість непридатна для проживання, в тому числі у зв’язку з аварійним станом, визнана такою згідно з рішенням селищної ради;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є) будівлі промисловості, зокрема виробничі корпуси, цехи, складські приміщення промислових підприємств;</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и)об’єкти нерухомості,що перебувають у власності релігійних організацій,статути(положення) яких зареєстровано у встановленому законом порядку та використовуються виключно для забезпечення їхньої статутної діяльності,включаючи ті,в яких здійснюють діяльність,засновані такими релігійними організаціями добродійні заклади(притулки,інтернати,лікарні тощо) крім об’єктів нерухомості,в яких здійснюються виробнича або господарська діяльність.</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і)будівлі дошкільних та загальноосвітніх навчальних закладів незалежно від форм власності та джерел фінансування,що використовуються для надання освітніх послуг.</w:t>
      </w:r>
    </w:p>
    <w:p w:rsidR="00741174" w:rsidRPr="00816A76" w:rsidRDefault="00741174" w:rsidP="00741174">
      <w:pPr>
        <w:spacing w:after="0" w:line="240" w:lineRule="auto"/>
        <w:ind w:firstLine="709"/>
        <w:jc w:val="both"/>
        <w:rPr>
          <w:rFonts w:ascii="Times New Roman" w:hAnsi="Times New Roman"/>
          <w:sz w:val="24"/>
          <w:szCs w:val="24"/>
        </w:rPr>
      </w:pPr>
    </w:p>
    <w:p w:rsidR="00741174" w:rsidRPr="00816A76" w:rsidRDefault="00741174" w:rsidP="00741174">
      <w:pPr>
        <w:jc w:val="center"/>
        <w:rPr>
          <w:rFonts w:ascii="Times New Roman" w:hAnsi="Times New Roman"/>
          <w:sz w:val="24"/>
          <w:szCs w:val="24"/>
        </w:rPr>
      </w:pPr>
      <w:r w:rsidRPr="00816A76">
        <w:rPr>
          <w:rFonts w:ascii="Times New Roman" w:hAnsi="Times New Roman"/>
          <w:b/>
          <w:sz w:val="24"/>
          <w:szCs w:val="24"/>
        </w:rPr>
        <w:t>Розділ 4. База оподаткування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4.1. Базою оподаткування є загальна площа об'єкта житлової та нежитлової нерухомості, в тому числі його часток.</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4.2. База оподаткування об'єктів житлової та нежитлової нерухомості, в тому числі їх часток,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4.4.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пункту 5.1. розділу 5  цього Положення. </w:t>
      </w:r>
    </w:p>
    <w:p w:rsidR="00741174" w:rsidRPr="00816A76" w:rsidRDefault="00741174" w:rsidP="00741174">
      <w:pPr>
        <w:spacing w:after="0" w:line="240" w:lineRule="auto"/>
        <w:ind w:firstLine="709"/>
        <w:jc w:val="both"/>
        <w:rPr>
          <w:rFonts w:ascii="Times New Roman" w:hAnsi="Times New Roman"/>
          <w:sz w:val="24"/>
          <w:szCs w:val="24"/>
        </w:rPr>
      </w:pPr>
    </w:p>
    <w:p w:rsidR="00741174" w:rsidRPr="00816A76" w:rsidRDefault="00741174" w:rsidP="00741174">
      <w:pPr>
        <w:jc w:val="center"/>
        <w:rPr>
          <w:rFonts w:ascii="Times New Roman" w:hAnsi="Times New Roman"/>
          <w:sz w:val="24"/>
          <w:szCs w:val="24"/>
        </w:rPr>
      </w:pPr>
      <w:r w:rsidRPr="00816A76">
        <w:rPr>
          <w:rFonts w:ascii="Times New Roman" w:hAnsi="Times New Roman"/>
          <w:b/>
          <w:sz w:val="24"/>
          <w:szCs w:val="24"/>
        </w:rPr>
        <w:t>Розділ 5. Пільги із сплати податку</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для квартири/квартир незалежно від їх кількості - на 60 кв. метрів;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б) для житлового будинку/будинків незалежно від їх кількості - на 120 кв. метрів;</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lastRenderedPageBreak/>
        <w:t xml:space="preserve">            Таке зменшення надається один раз за кожний базовий податковий (звітний) період (рік).</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Пільги із сплати податку не надаються на об’єкти оподаткування, що використовуються їх власниками з метою одержання доходів (здаються в оренду, лізинг, використовуються у підприємницькій діяльності).</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Пільги зі сплати податку надаються:</w:t>
      </w:r>
    </w:p>
    <w:p w:rsidR="00741174" w:rsidRPr="00816A76" w:rsidRDefault="00741174" w:rsidP="00741174">
      <w:pPr>
        <w:numPr>
          <w:ilvl w:val="0"/>
          <w:numId w:val="1"/>
        </w:numPr>
        <w:spacing w:after="0" w:line="240" w:lineRule="auto"/>
        <w:ind w:left="0" w:firstLine="709"/>
        <w:jc w:val="both"/>
        <w:rPr>
          <w:rFonts w:ascii="Times New Roman" w:hAnsi="Times New Roman"/>
          <w:sz w:val="24"/>
          <w:szCs w:val="24"/>
        </w:rPr>
      </w:pPr>
      <w:r w:rsidRPr="00816A76">
        <w:rPr>
          <w:rFonts w:ascii="Times New Roman" w:hAnsi="Times New Roman"/>
          <w:sz w:val="24"/>
          <w:szCs w:val="24"/>
        </w:rPr>
        <w:t>у розмірі 100 відсотків інвалідам І групи, багатодітним сім'ям, малозабезпеченим сім'ям, учасникам війни 1941-1945 років (крім осіб прирівняних до них).</w:t>
      </w:r>
    </w:p>
    <w:p w:rsidR="00741174" w:rsidRPr="00816A76" w:rsidRDefault="00741174" w:rsidP="00741174">
      <w:pPr>
        <w:numPr>
          <w:ilvl w:val="0"/>
          <w:numId w:val="1"/>
        </w:numPr>
        <w:spacing w:after="0" w:line="240" w:lineRule="auto"/>
        <w:ind w:left="0" w:firstLine="709"/>
        <w:jc w:val="both"/>
        <w:rPr>
          <w:rFonts w:ascii="Times New Roman" w:hAnsi="Times New Roman"/>
          <w:sz w:val="24"/>
          <w:szCs w:val="24"/>
        </w:rPr>
      </w:pPr>
      <w:r w:rsidRPr="00816A76">
        <w:rPr>
          <w:rFonts w:ascii="Times New Roman" w:hAnsi="Times New Roman"/>
          <w:sz w:val="24"/>
          <w:szCs w:val="24"/>
        </w:rPr>
        <w:t>у розмірі 50 відсотків інвалідам ІІ групи, учасникам ліквідації наслідків аварії на Чорнобильській АЕС, учасникам бойових дій на території інших держав, учасникам АТО.</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Пільги з податку, що сплачується на території  </w:t>
      </w:r>
      <w:proofErr w:type="spellStart"/>
      <w:r w:rsidRPr="00816A76">
        <w:rPr>
          <w:rFonts w:ascii="Times New Roman" w:hAnsi="Times New Roman"/>
          <w:sz w:val="24"/>
          <w:szCs w:val="24"/>
        </w:rPr>
        <w:t>Зачепилівськьої</w:t>
      </w:r>
      <w:proofErr w:type="spellEnd"/>
      <w:r w:rsidRPr="00816A76">
        <w:rPr>
          <w:rFonts w:ascii="Times New Roman" w:hAnsi="Times New Roman"/>
          <w:sz w:val="24"/>
          <w:szCs w:val="24"/>
        </w:rPr>
        <w:t xml:space="preserve"> селищної ради з об’єктів житлової нерухомості, для фізичних осіб не надаються на:</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Зачепилівської селищної ради;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741174" w:rsidRPr="00816A76" w:rsidRDefault="00741174" w:rsidP="00741174">
      <w:pPr>
        <w:jc w:val="center"/>
        <w:rPr>
          <w:rFonts w:ascii="Times New Roman" w:hAnsi="Times New Roman"/>
          <w:sz w:val="24"/>
          <w:szCs w:val="24"/>
        </w:rPr>
      </w:pPr>
      <w:r w:rsidRPr="00816A76">
        <w:rPr>
          <w:rFonts w:ascii="Times New Roman" w:hAnsi="Times New Roman"/>
          <w:b/>
          <w:sz w:val="24"/>
          <w:szCs w:val="24"/>
        </w:rPr>
        <w:t>Розділ 6. Ставка податку</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6.1. Ставки податку для об’єктів житлової та нежитлової нерухомості встановлюються за рішенням Зачепилівської селищної ради у відсотках до розміру мінімальної заробітної плати, встановленої законом на 1 січня звітного (податкового) року, за 1 кв. метр бази оподаткування: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 для фізичних осіб:</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житлові об'єкти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1 відсоток - для квартири/квартир, загальна площа яких перевищує 60 кв. метрів, або житлового будинку/будинків, загальна площа яких не перевищує 120 кв. метрів.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нежитлові об'єкти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0,5 відсотка  - будівлі готельні: готелі, мотелі, кемпінги, ресторани та бари, туристичні бази, будинки відпочинку;</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0,3 відсотка - будівлі офісні: будівлі фінансового обслуговування, адміністративно-побутові будівлі, будівлі для конторських та адміністративних цілей;</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0,3 відсотка 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г) 0,5 відсотка – гаражі: гаражі (наземні й підземні) та криті автомобільні стоянки;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д) 0,1 відсотка - господарські (присадибні) будівлі </w:t>
      </w:r>
      <w:r w:rsidRPr="00816A76">
        <w:rPr>
          <w:rFonts w:ascii="Times New Roman" w:hAnsi="Times New Roman"/>
          <w:sz w:val="24"/>
          <w:szCs w:val="24"/>
        </w:rPr>
        <w:sym w:font="Symbol" w:char="F02D"/>
      </w:r>
      <w:r w:rsidRPr="00816A76">
        <w:rPr>
          <w:rFonts w:ascii="Times New Roman" w:hAnsi="Times New Roman"/>
          <w:sz w:val="24"/>
          <w:szCs w:val="24"/>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е) 0,5 відсотка - інші будівлі. </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 для юридичних осіб встановлюються: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а) 1 відсоток - для квартир, загальна площа яких  60 кв. метрів, та житлових будинків, загальна площа яких  120 кв. метрів.</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нежитлові об'єкти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0,5 відсотка  - будівлі готельні: готелі, мотелі, кемпінги, ресторани та бари, туристичні бази, будинки відпочинку;</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lastRenderedPageBreak/>
        <w:t xml:space="preserve">        б) 0,3 відсотка - будівлі офісні: </w:t>
      </w:r>
      <w:proofErr w:type="spellStart"/>
      <w:r w:rsidRPr="00816A76">
        <w:rPr>
          <w:rFonts w:ascii="Times New Roman" w:hAnsi="Times New Roman"/>
          <w:sz w:val="24"/>
          <w:szCs w:val="24"/>
        </w:rPr>
        <w:t>будівліфінансового</w:t>
      </w:r>
      <w:proofErr w:type="spellEnd"/>
      <w:r w:rsidRPr="00816A76">
        <w:rPr>
          <w:rFonts w:ascii="Times New Roman" w:hAnsi="Times New Roman"/>
          <w:sz w:val="24"/>
          <w:szCs w:val="24"/>
        </w:rPr>
        <w:t xml:space="preserve"> обслуговування, адміністративно-побутові будівлі, будівлі для конторських та адміністративних цілей;</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0,3 відсотка 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г) 0,5 відсотка – гаражі: гаражі (наземні й підземні) та криті автомобільні стоянки;</w:t>
      </w:r>
    </w:p>
    <w:p w:rsidR="00741174" w:rsidRPr="00816A76" w:rsidRDefault="00741174" w:rsidP="0074117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д) 0,5 відсотка - інші будівлі.</w:t>
      </w:r>
    </w:p>
    <w:p w:rsidR="00741174" w:rsidRPr="00816A76" w:rsidRDefault="00741174" w:rsidP="00741174">
      <w:pPr>
        <w:spacing w:after="0" w:line="240" w:lineRule="auto"/>
        <w:ind w:firstLine="709"/>
        <w:jc w:val="both"/>
        <w:rPr>
          <w:rFonts w:ascii="Times New Roman" w:hAnsi="Times New Roman"/>
          <w:sz w:val="24"/>
          <w:szCs w:val="24"/>
        </w:rPr>
      </w:pPr>
    </w:p>
    <w:p w:rsidR="00741174" w:rsidRPr="00816A76" w:rsidRDefault="00741174" w:rsidP="00741174">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741174" w:rsidRPr="00816A76" w:rsidRDefault="00741174" w:rsidP="00741174">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741174" w:rsidRPr="00816A76" w:rsidRDefault="00741174" w:rsidP="00741174">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741174" w:rsidRPr="00816A76" w:rsidRDefault="00741174" w:rsidP="00741174">
      <w:pPr>
        <w:widowControl w:val="0"/>
        <w:spacing w:after="0" w:line="240" w:lineRule="auto"/>
        <w:jc w:val="center"/>
        <w:rPr>
          <w:rFonts w:ascii="Times New Roman" w:hAnsi="Times New Roman"/>
          <w:b/>
          <w:bCs/>
          <w:sz w:val="24"/>
          <w:szCs w:val="24"/>
        </w:rPr>
      </w:pPr>
    </w:p>
    <w:tbl>
      <w:tblPr>
        <w:tblW w:w="104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77"/>
        <w:gridCol w:w="3107"/>
        <w:gridCol w:w="4496"/>
        <w:gridCol w:w="1159"/>
        <w:gridCol w:w="933"/>
      </w:tblGrid>
      <w:tr w:rsidR="00741174" w:rsidRPr="003A30ED" w:rsidTr="004A6E8F">
        <w:tc>
          <w:tcPr>
            <w:tcW w:w="777" w:type="dxa"/>
          </w:tcPr>
          <w:p w:rsidR="00741174" w:rsidRPr="003A30ED" w:rsidRDefault="00741174" w:rsidP="004A6E8F">
            <w:pPr>
              <w:spacing w:after="0" w:line="240" w:lineRule="auto"/>
              <w:jc w:val="center"/>
              <w:rPr>
                <w:rFonts w:ascii="Times New Roman" w:hAnsi="Times New Roman"/>
                <w:b/>
                <w:bCs/>
              </w:rPr>
            </w:pPr>
            <w:r w:rsidRPr="003A30ED">
              <w:rPr>
                <w:rFonts w:ascii="Times New Roman" w:hAnsi="Times New Roman"/>
                <w:b/>
                <w:bCs/>
              </w:rPr>
              <w:t>Код області</w:t>
            </w:r>
          </w:p>
        </w:tc>
        <w:tc>
          <w:tcPr>
            <w:tcW w:w="0" w:type="auto"/>
          </w:tcPr>
          <w:p w:rsidR="00741174" w:rsidRPr="003A30ED" w:rsidRDefault="00741174" w:rsidP="004A6E8F">
            <w:pPr>
              <w:spacing w:after="0" w:line="240" w:lineRule="auto"/>
              <w:jc w:val="center"/>
              <w:rPr>
                <w:rFonts w:ascii="Times New Roman" w:hAnsi="Times New Roman"/>
                <w:b/>
                <w:bCs/>
              </w:rPr>
            </w:pPr>
            <w:r w:rsidRPr="003A30ED">
              <w:rPr>
                <w:rFonts w:ascii="Times New Roman" w:hAnsi="Times New Roman"/>
                <w:b/>
                <w:bCs/>
              </w:rPr>
              <w:t>Код району</w:t>
            </w:r>
          </w:p>
        </w:tc>
        <w:tc>
          <w:tcPr>
            <w:tcW w:w="0" w:type="auto"/>
          </w:tcPr>
          <w:p w:rsidR="00741174" w:rsidRPr="003A30ED" w:rsidRDefault="00741174" w:rsidP="004A6E8F">
            <w:pPr>
              <w:spacing w:after="0" w:line="240" w:lineRule="auto"/>
              <w:jc w:val="center"/>
              <w:rPr>
                <w:rFonts w:ascii="Times New Roman" w:hAnsi="Times New Roman"/>
                <w:b/>
                <w:bCs/>
              </w:rPr>
            </w:pPr>
            <w:r w:rsidRPr="003A30ED">
              <w:rPr>
                <w:rFonts w:ascii="Times New Roman" w:hAnsi="Times New Roman"/>
                <w:b/>
                <w:bCs/>
              </w:rPr>
              <w:t>Код КОАТУУ</w:t>
            </w:r>
          </w:p>
        </w:tc>
        <w:tc>
          <w:tcPr>
            <w:tcW w:w="0" w:type="auto"/>
            <w:gridSpan w:val="2"/>
          </w:tcPr>
          <w:p w:rsidR="00741174" w:rsidRPr="003A30ED" w:rsidRDefault="00741174" w:rsidP="004A6E8F">
            <w:pPr>
              <w:spacing w:after="0" w:line="240" w:lineRule="auto"/>
              <w:jc w:val="center"/>
              <w:rPr>
                <w:rFonts w:ascii="Times New Roman" w:hAnsi="Times New Roman"/>
                <w:b/>
                <w:bCs/>
              </w:rPr>
            </w:pPr>
            <w:r w:rsidRPr="003A30ED">
              <w:rPr>
                <w:rFonts w:ascii="Times New Roman" w:hAnsi="Times New Roman"/>
                <w:b/>
                <w:bCs/>
              </w:rPr>
              <w:t>Назва</w:t>
            </w:r>
          </w:p>
        </w:tc>
      </w:tr>
      <w:tr w:rsidR="00741174" w:rsidRPr="003A30ED" w:rsidTr="004A6E8F">
        <w:tc>
          <w:tcPr>
            <w:tcW w:w="3801" w:type="dxa"/>
            <w:gridSpan w:val="2"/>
            <w:vAlign w:val="center"/>
          </w:tcPr>
          <w:p w:rsidR="00741174" w:rsidRPr="003A30ED" w:rsidRDefault="00741174" w:rsidP="004A6E8F">
            <w:pPr>
              <w:widowControl w:val="0"/>
              <w:spacing w:after="0" w:line="240" w:lineRule="auto"/>
              <w:jc w:val="center"/>
              <w:rPr>
                <w:rFonts w:ascii="Times New Roman" w:hAnsi="Times New Roman"/>
                <w:b/>
              </w:rPr>
            </w:pPr>
            <w:r>
              <w:rPr>
                <w:rFonts w:ascii="Times New Roman" w:hAnsi="Times New Roman"/>
                <w:b/>
              </w:rPr>
              <w:t xml:space="preserve">20               12                  </w:t>
            </w:r>
          </w:p>
        </w:tc>
        <w:tc>
          <w:tcPr>
            <w:tcW w:w="0" w:type="auto"/>
          </w:tcPr>
          <w:p w:rsidR="00741174" w:rsidRPr="003A30ED" w:rsidRDefault="00741174" w:rsidP="004A6E8F">
            <w:pPr>
              <w:spacing w:after="0" w:line="240" w:lineRule="auto"/>
              <w:jc w:val="both"/>
              <w:rPr>
                <w:rFonts w:ascii="Times New Roman" w:hAnsi="Times New Roman"/>
                <w:b/>
                <w:bCs/>
              </w:rPr>
            </w:pPr>
            <w:r>
              <w:rPr>
                <w:rFonts w:ascii="Times New Roman" w:hAnsi="Times New Roman"/>
                <w:b/>
                <w:bCs/>
              </w:rPr>
              <w:t>6322255100</w:t>
            </w:r>
          </w:p>
        </w:tc>
        <w:tc>
          <w:tcPr>
            <w:tcW w:w="0" w:type="auto"/>
            <w:gridSpan w:val="2"/>
          </w:tcPr>
          <w:p w:rsidR="00741174" w:rsidRPr="003A30ED" w:rsidRDefault="00741174" w:rsidP="004A6E8F">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741174" w:rsidRPr="003A30ED" w:rsidTr="004A6E8F">
        <w:tc>
          <w:tcPr>
            <w:tcW w:w="8380" w:type="dxa"/>
            <w:gridSpan w:val="3"/>
            <w:vAlign w:val="center"/>
          </w:tcPr>
          <w:p w:rsidR="00741174" w:rsidRPr="003A30ED" w:rsidRDefault="00741174" w:rsidP="004A6E8F">
            <w:pPr>
              <w:widowControl w:val="0"/>
              <w:spacing w:after="0" w:line="240" w:lineRule="auto"/>
              <w:jc w:val="center"/>
              <w:rPr>
                <w:rFonts w:ascii="Times New Roman" w:hAnsi="Times New Roman"/>
                <w:b/>
              </w:rPr>
            </w:pPr>
            <w:r w:rsidRPr="003A30ED">
              <w:rPr>
                <w:rFonts w:ascii="Times New Roman" w:hAnsi="Times New Roman"/>
                <w:b/>
              </w:rPr>
              <w:t>Класифікація будівель та споруд</w:t>
            </w:r>
          </w:p>
        </w:tc>
        <w:tc>
          <w:tcPr>
            <w:tcW w:w="0" w:type="auto"/>
            <w:gridSpan w:val="2"/>
          </w:tcPr>
          <w:p w:rsidR="00741174" w:rsidRPr="003A30ED" w:rsidRDefault="00741174" w:rsidP="004A6E8F">
            <w:pPr>
              <w:widowControl w:val="0"/>
              <w:spacing w:after="0" w:line="240" w:lineRule="auto"/>
              <w:jc w:val="center"/>
              <w:rPr>
                <w:rFonts w:ascii="Times New Roman" w:hAnsi="Times New Roman"/>
                <w:b/>
              </w:rPr>
            </w:pPr>
            <w:r w:rsidRPr="003A30ED">
              <w:rPr>
                <w:rFonts w:ascii="Times New Roman" w:hAnsi="Times New Roman"/>
                <w:b/>
              </w:rPr>
              <w:t>Ставки податку</w:t>
            </w:r>
            <w:r w:rsidRPr="003A30ED">
              <w:rPr>
                <w:rFonts w:ascii="Times New Roman" w:hAnsi="Times New Roman"/>
                <w:b/>
              </w:rPr>
              <w:br/>
              <w:t xml:space="preserve">(% розміру мінімальної заробітної плати) </w:t>
            </w:r>
          </w:p>
          <w:p w:rsidR="00741174" w:rsidRPr="003A30ED" w:rsidRDefault="00741174" w:rsidP="004A6E8F">
            <w:pPr>
              <w:widowControl w:val="0"/>
              <w:spacing w:after="0" w:line="240" w:lineRule="auto"/>
              <w:jc w:val="center"/>
              <w:rPr>
                <w:rFonts w:ascii="Times New Roman" w:hAnsi="Times New Roman"/>
                <w:b/>
              </w:rPr>
            </w:pPr>
            <w:r w:rsidRPr="003A30ED">
              <w:rPr>
                <w:rFonts w:ascii="Times New Roman" w:hAnsi="Times New Roman"/>
                <w:b/>
              </w:rPr>
              <w:t>за 1 кв. м</w:t>
            </w:r>
          </w:p>
        </w:tc>
      </w:tr>
      <w:tr w:rsidR="00741174" w:rsidRPr="003A30ED" w:rsidTr="004A6E8F">
        <w:tc>
          <w:tcPr>
            <w:tcW w:w="777" w:type="dxa"/>
            <w:vAlign w:val="center"/>
          </w:tcPr>
          <w:p w:rsidR="00741174" w:rsidRPr="003A30ED" w:rsidRDefault="00741174" w:rsidP="004A6E8F">
            <w:pPr>
              <w:widowControl w:val="0"/>
              <w:spacing w:after="0" w:line="240" w:lineRule="auto"/>
              <w:ind w:right="-108"/>
              <w:jc w:val="center"/>
              <w:rPr>
                <w:rFonts w:ascii="Times New Roman" w:hAnsi="Times New Roman"/>
                <w:b/>
              </w:rPr>
            </w:pPr>
            <w:r w:rsidRPr="003A30ED">
              <w:rPr>
                <w:rFonts w:ascii="Times New Roman" w:hAnsi="Times New Roman"/>
                <w:b/>
              </w:rPr>
              <w:t>Код</w:t>
            </w:r>
          </w:p>
        </w:tc>
        <w:tc>
          <w:tcPr>
            <w:tcW w:w="0" w:type="auto"/>
            <w:gridSpan w:val="2"/>
            <w:vAlign w:val="center"/>
          </w:tcPr>
          <w:p w:rsidR="00741174" w:rsidRPr="003A30ED" w:rsidRDefault="00741174" w:rsidP="004A6E8F">
            <w:pPr>
              <w:widowControl w:val="0"/>
              <w:spacing w:after="0" w:line="240" w:lineRule="auto"/>
              <w:jc w:val="center"/>
              <w:rPr>
                <w:rFonts w:ascii="Times New Roman" w:hAnsi="Times New Roman"/>
                <w:b/>
              </w:rPr>
            </w:pPr>
            <w:r w:rsidRPr="003A30ED">
              <w:rPr>
                <w:rFonts w:ascii="Times New Roman" w:hAnsi="Times New Roman"/>
                <w:b/>
              </w:rPr>
              <w:t>Назва</w:t>
            </w:r>
          </w:p>
        </w:tc>
        <w:tc>
          <w:tcPr>
            <w:tcW w:w="0" w:type="auto"/>
            <w:tcMar>
              <w:left w:w="28" w:type="dxa"/>
              <w:right w:w="28" w:type="dxa"/>
            </w:tcMar>
            <w:vAlign w:val="center"/>
          </w:tcPr>
          <w:p w:rsidR="00741174" w:rsidRPr="003A30ED" w:rsidRDefault="00741174" w:rsidP="004A6E8F">
            <w:pPr>
              <w:widowControl w:val="0"/>
              <w:spacing w:after="0" w:line="240" w:lineRule="auto"/>
              <w:ind w:left="-55" w:right="68"/>
              <w:jc w:val="center"/>
              <w:rPr>
                <w:rFonts w:ascii="Times New Roman" w:hAnsi="Times New Roman"/>
                <w:b/>
              </w:rPr>
            </w:pPr>
            <w:r w:rsidRPr="003A30ED">
              <w:rPr>
                <w:rFonts w:ascii="Times New Roman" w:hAnsi="Times New Roman"/>
                <w:b/>
              </w:rPr>
              <w:t xml:space="preserve">для </w:t>
            </w:r>
          </w:p>
          <w:p w:rsidR="00741174" w:rsidRPr="003A30ED" w:rsidRDefault="00741174" w:rsidP="004A6E8F">
            <w:pPr>
              <w:widowControl w:val="0"/>
              <w:spacing w:after="0" w:line="240" w:lineRule="auto"/>
              <w:ind w:left="-108" w:right="68"/>
              <w:jc w:val="center"/>
              <w:rPr>
                <w:rFonts w:ascii="Times New Roman" w:hAnsi="Times New Roman"/>
                <w:b/>
              </w:rPr>
            </w:pPr>
            <w:r w:rsidRPr="003A30ED">
              <w:rPr>
                <w:rFonts w:ascii="Times New Roman" w:hAnsi="Times New Roman"/>
                <w:b/>
              </w:rPr>
              <w:t>юридичних осіб</w:t>
            </w:r>
          </w:p>
        </w:tc>
        <w:tc>
          <w:tcPr>
            <w:tcW w:w="0" w:type="auto"/>
          </w:tcPr>
          <w:p w:rsidR="00741174" w:rsidRPr="003A30ED" w:rsidRDefault="00741174" w:rsidP="004A6E8F">
            <w:pPr>
              <w:widowControl w:val="0"/>
              <w:spacing w:after="0" w:line="240" w:lineRule="auto"/>
              <w:ind w:left="-108" w:right="68"/>
              <w:jc w:val="center"/>
              <w:rPr>
                <w:rFonts w:ascii="Times New Roman" w:hAnsi="Times New Roman"/>
                <w:b/>
              </w:rPr>
            </w:pPr>
            <w:r w:rsidRPr="003A30ED">
              <w:rPr>
                <w:rFonts w:ascii="Times New Roman" w:hAnsi="Times New Roman"/>
                <w:b/>
              </w:rPr>
              <w:t xml:space="preserve">для </w:t>
            </w:r>
          </w:p>
          <w:p w:rsidR="00741174" w:rsidRPr="003A30ED" w:rsidRDefault="00741174" w:rsidP="004A6E8F">
            <w:pPr>
              <w:widowControl w:val="0"/>
              <w:spacing w:after="0" w:line="240" w:lineRule="auto"/>
              <w:ind w:left="-108" w:right="68"/>
              <w:jc w:val="center"/>
              <w:rPr>
                <w:rFonts w:ascii="Times New Roman" w:hAnsi="Times New Roman"/>
                <w:b/>
              </w:rPr>
            </w:pPr>
            <w:r w:rsidRPr="003A30ED">
              <w:rPr>
                <w:rFonts w:ascii="Times New Roman" w:hAnsi="Times New Roman"/>
                <w:b/>
              </w:rPr>
              <w:t>фізичних осіб</w:t>
            </w:r>
          </w:p>
        </w:tc>
      </w:tr>
      <w:tr w:rsidR="00741174" w:rsidRPr="003A30ED" w:rsidTr="004A6E8F">
        <w:tc>
          <w:tcPr>
            <w:tcW w:w="777" w:type="dxa"/>
            <w:vAlign w:val="center"/>
          </w:tcPr>
          <w:p w:rsidR="00741174" w:rsidRPr="003A30ED" w:rsidRDefault="00741174" w:rsidP="004A6E8F">
            <w:pPr>
              <w:widowControl w:val="0"/>
              <w:spacing w:after="0" w:line="240" w:lineRule="auto"/>
              <w:ind w:right="-108"/>
              <w:jc w:val="center"/>
              <w:rPr>
                <w:rFonts w:ascii="Times New Roman" w:hAnsi="Times New Roman"/>
                <w:b/>
              </w:rPr>
            </w:pPr>
            <w:r w:rsidRPr="003A30ED">
              <w:rPr>
                <w:rFonts w:ascii="Times New Roman" w:hAnsi="Times New Roman"/>
                <w:b/>
              </w:rPr>
              <w:t>1</w:t>
            </w:r>
          </w:p>
        </w:tc>
        <w:tc>
          <w:tcPr>
            <w:tcW w:w="0" w:type="auto"/>
            <w:gridSpan w:val="2"/>
            <w:vAlign w:val="center"/>
          </w:tcPr>
          <w:p w:rsidR="00741174" w:rsidRPr="003A30ED" w:rsidRDefault="00741174" w:rsidP="004A6E8F">
            <w:pPr>
              <w:widowControl w:val="0"/>
              <w:spacing w:after="0" w:line="240" w:lineRule="auto"/>
              <w:jc w:val="center"/>
              <w:rPr>
                <w:rFonts w:ascii="Times New Roman" w:hAnsi="Times New Roman"/>
                <w:b/>
              </w:rPr>
            </w:pPr>
            <w:r w:rsidRPr="003A30ED">
              <w:rPr>
                <w:rFonts w:ascii="Times New Roman" w:hAnsi="Times New Roman"/>
                <w:b/>
              </w:rPr>
              <w:t>2</w:t>
            </w:r>
          </w:p>
        </w:tc>
        <w:tc>
          <w:tcPr>
            <w:tcW w:w="0" w:type="auto"/>
            <w:tcMar>
              <w:left w:w="28" w:type="dxa"/>
              <w:right w:w="28" w:type="dxa"/>
            </w:tcMar>
            <w:vAlign w:val="center"/>
          </w:tcPr>
          <w:p w:rsidR="00741174" w:rsidRPr="003A30ED" w:rsidRDefault="00741174" w:rsidP="004A6E8F">
            <w:pPr>
              <w:widowControl w:val="0"/>
              <w:spacing w:after="0" w:line="240" w:lineRule="auto"/>
              <w:ind w:left="-55" w:right="68"/>
              <w:jc w:val="center"/>
              <w:rPr>
                <w:rFonts w:ascii="Times New Roman" w:hAnsi="Times New Roman"/>
                <w:b/>
              </w:rPr>
            </w:pPr>
            <w:r w:rsidRPr="003A30ED">
              <w:rPr>
                <w:rFonts w:ascii="Times New Roman" w:hAnsi="Times New Roman"/>
                <w:b/>
              </w:rPr>
              <w:t>3</w:t>
            </w:r>
          </w:p>
        </w:tc>
        <w:tc>
          <w:tcPr>
            <w:tcW w:w="0" w:type="auto"/>
          </w:tcPr>
          <w:p w:rsidR="00741174" w:rsidRPr="003A30ED" w:rsidRDefault="00741174" w:rsidP="004A6E8F">
            <w:pPr>
              <w:widowControl w:val="0"/>
              <w:spacing w:after="0" w:line="240" w:lineRule="auto"/>
              <w:ind w:left="-108" w:right="68"/>
              <w:jc w:val="center"/>
              <w:rPr>
                <w:rFonts w:ascii="Times New Roman" w:hAnsi="Times New Roman"/>
                <w:b/>
              </w:rPr>
            </w:pPr>
            <w:r w:rsidRPr="003A30ED">
              <w:rPr>
                <w:rFonts w:ascii="Times New Roman" w:hAnsi="Times New Roman"/>
                <w:b/>
              </w:rPr>
              <w:t>6</w:t>
            </w:r>
          </w:p>
        </w:tc>
      </w:tr>
      <w:tr w:rsidR="00741174" w:rsidRPr="003A30ED" w:rsidTr="004A6E8F">
        <w:trPr>
          <w:trHeight w:val="426"/>
        </w:trPr>
        <w:tc>
          <w:tcPr>
            <w:tcW w:w="777" w:type="dxa"/>
            <w:vAlign w:val="center"/>
          </w:tcPr>
          <w:p w:rsidR="00741174" w:rsidRPr="003A30ED" w:rsidRDefault="00741174" w:rsidP="004A6E8F">
            <w:pPr>
              <w:pStyle w:val="a6"/>
              <w:keepNext/>
              <w:keepLines/>
              <w:spacing w:after="0" w:line="240" w:lineRule="auto"/>
              <w:ind w:left="0" w:right="-108"/>
            </w:pPr>
            <w:r w:rsidRPr="003A30ED">
              <w:rPr>
                <w:b/>
                <w:bCs/>
              </w:rPr>
              <w:t>11</w:t>
            </w:r>
            <w:r w:rsidRPr="003A30ED">
              <w:t> </w:t>
            </w:r>
          </w:p>
        </w:tc>
        <w:tc>
          <w:tcPr>
            <w:tcW w:w="0" w:type="auto"/>
            <w:gridSpan w:val="2"/>
            <w:vAlign w:val="center"/>
          </w:tcPr>
          <w:p w:rsidR="00741174" w:rsidRPr="003A30ED" w:rsidRDefault="00741174" w:rsidP="004A6E8F">
            <w:pPr>
              <w:pStyle w:val="a6"/>
              <w:keepNext/>
              <w:keepLines/>
              <w:spacing w:after="0" w:line="240" w:lineRule="auto"/>
              <w:ind w:left="0"/>
            </w:pPr>
            <w:r w:rsidRPr="003A30ED">
              <w:rPr>
                <w:b/>
                <w:bCs/>
              </w:rPr>
              <w:t>Будівлі житлові</w:t>
            </w:r>
            <w:r w:rsidRPr="003A30ED">
              <w:t> </w:t>
            </w:r>
          </w:p>
        </w:tc>
        <w:tc>
          <w:tcPr>
            <w:tcW w:w="0" w:type="auto"/>
          </w:tcPr>
          <w:p w:rsidR="00741174" w:rsidRPr="003A30ED" w:rsidRDefault="00741174" w:rsidP="004A6E8F">
            <w:pPr>
              <w:keepNext/>
              <w:keepLines/>
              <w:spacing w:after="0" w:line="240" w:lineRule="auto"/>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keepNext/>
              <w:keepLines/>
              <w:spacing w:after="0" w:line="240" w:lineRule="auto"/>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keepNext/>
              <w:keepLines/>
              <w:spacing w:after="0" w:line="240" w:lineRule="auto"/>
              <w:ind w:left="0" w:right="-108"/>
            </w:pPr>
            <w:r w:rsidRPr="003A30ED">
              <w:rPr>
                <w:b/>
                <w:bCs/>
              </w:rPr>
              <w:t>111</w:t>
            </w:r>
            <w:r w:rsidRPr="003A30ED">
              <w:t> </w:t>
            </w:r>
          </w:p>
        </w:tc>
        <w:tc>
          <w:tcPr>
            <w:tcW w:w="0" w:type="auto"/>
            <w:gridSpan w:val="2"/>
            <w:vAlign w:val="center"/>
          </w:tcPr>
          <w:p w:rsidR="00741174" w:rsidRPr="003A30ED" w:rsidRDefault="00741174" w:rsidP="004A6E8F">
            <w:pPr>
              <w:pStyle w:val="a6"/>
              <w:keepNext/>
              <w:keepLines/>
              <w:spacing w:after="0" w:line="240" w:lineRule="auto"/>
              <w:ind w:left="0"/>
            </w:pPr>
            <w:r w:rsidRPr="003A30ED">
              <w:rPr>
                <w:b/>
                <w:bCs/>
              </w:rPr>
              <w:t>Будинки одноквартирні</w:t>
            </w:r>
            <w:r w:rsidRPr="003A30ED">
              <w:t> </w:t>
            </w:r>
          </w:p>
        </w:tc>
        <w:tc>
          <w:tcPr>
            <w:tcW w:w="0" w:type="auto"/>
          </w:tcPr>
          <w:p w:rsidR="00741174" w:rsidRPr="003A30ED" w:rsidRDefault="00741174" w:rsidP="004A6E8F">
            <w:pPr>
              <w:keepNext/>
              <w:keepLines/>
              <w:spacing w:after="0" w:line="240" w:lineRule="auto"/>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keepNext/>
              <w:keepLines/>
              <w:spacing w:after="0" w:line="240" w:lineRule="auto"/>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keepNext/>
              <w:keepLines/>
              <w:spacing w:after="0" w:line="240" w:lineRule="auto"/>
              <w:ind w:left="0" w:right="-108"/>
            </w:pPr>
            <w:r w:rsidRPr="003A30ED">
              <w:rPr>
                <w:b/>
                <w:bCs/>
              </w:rPr>
              <w:t>1110</w:t>
            </w:r>
            <w:r w:rsidRPr="003A30ED">
              <w:t> </w:t>
            </w:r>
          </w:p>
        </w:tc>
        <w:tc>
          <w:tcPr>
            <w:tcW w:w="0" w:type="auto"/>
            <w:gridSpan w:val="2"/>
            <w:vAlign w:val="center"/>
          </w:tcPr>
          <w:p w:rsidR="00741174" w:rsidRPr="003A30ED" w:rsidRDefault="00741174" w:rsidP="004A6E8F">
            <w:pPr>
              <w:pStyle w:val="a6"/>
              <w:keepNext/>
              <w:keepLines/>
              <w:spacing w:after="0" w:line="240" w:lineRule="auto"/>
              <w:ind w:left="0"/>
            </w:pPr>
            <w:r w:rsidRPr="003A30ED">
              <w:rPr>
                <w:b/>
                <w:bCs/>
              </w:rPr>
              <w:t>Будинки одноквартирні</w:t>
            </w:r>
            <w:r w:rsidRPr="003A30ED">
              <w:t> </w:t>
            </w:r>
          </w:p>
        </w:tc>
        <w:tc>
          <w:tcPr>
            <w:tcW w:w="0" w:type="auto"/>
          </w:tcPr>
          <w:p w:rsidR="00741174" w:rsidRPr="003A30ED" w:rsidRDefault="00741174" w:rsidP="004A6E8F">
            <w:pPr>
              <w:keepNext/>
              <w:keepLines/>
              <w:spacing w:after="0" w:line="240" w:lineRule="auto"/>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keepNext/>
              <w:keepLines/>
              <w:spacing w:after="0" w:line="240" w:lineRule="auto"/>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3A30ED">
              <w:br/>
            </w:r>
            <w:r w:rsidRPr="003A30ED">
              <w:rPr>
                <w:i/>
                <w:iCs/>
              </w:rPr>
              <w:t xml:space="preserve">Цей клас включає також: </w:t>
            </w:r>
            <w:r w:rsidRPr="003A30ED">
              <w:br/>
              <w:t>- спарені або зблоковані будинки з окремими квартирами, що мають свій власний вхід з вулиці</w:t>
            </w:r>
            <w:r w:rsidRPr="003A30ED">
              <w:br/>
            </w:r>
            <w:r w:rsidRPr="003A30ED">
              <w:rPr>
                <w:i/>
                <w:iCs/>
              </w:rPr>
              <w:t xml:space="preserve">Цей клас не включає: </w:t>
            </w:r>
            <w:r w:rsidRPr="003A30ED">
              <w:br/>
              <w:t>- нежитлові сільськогосподарські будинки (1271) </w:t>
            </w:r>
          </w:p>
        </w:tc>
        <w:tc>
          <w:tcPr>
            <w:tcW w:w="0" w:type="auto"/>
          </w:tcPr>
          <w:p w:rsidR="00741174" w:rsidRPr="003A30ED" w:rsidRDefault="00741174" w:rsidP="004A6E8F">
            <w:pPr>
              <w:widowControl w:val="0"/>
              <w:spacing w:after="0" w:line="240" w:lineRule="auto"/>
              <w:rPr>
                <w:rFonts w:ascii="Times New Roman" w:hAnsi="Times New Roman"/>
              </w:rPr>
            </w:pPr>
            <w:r w:rsidRPr="003A30ED">
              <w:rPr>
                <w:rFonts w:ascii="Times New Roman" w:hAnsi="Times New Roman"/>
              </w:rPr>
              <w:t>х</w:t>
            </w: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p w:rsidR="00741174" w:rsidRPr="003A30ED" w:rsidRDefault="00741174" w:rsidP="004A6E8F">
            <w:pPr>
              <w:widowControl w:val="0"/>
              <w:spacing w:after="0" w:line="240" w:lineRule="auto"/>
              <w:jc w:val="center"/>
              <w:rPr>
                <w:rFonts w:ascii="Times New Roman" w:hAnsi="Times New Roman"/>
              </w:rPr>
            </w:pPr>
          </w:p>
        </w:tc>
        <w:tc>
          <w:tcPr>
            <w:tcW w:w="0" w:type="auto"/>
          </w:tcPr>
          <w:p w:rsidR="00741174" w:rsidRPr="003A30ED" w:rsidRDefault="00741174" w:rsidP="004A6E8F">
            <w:pPr>
              <w:widowControl w:val="0"/>
              <w:spacing w:after="0" w:line="240" w:lineRule="auto"/>
              <w:jc w:val="center"/>
              <w:rPr>
                <w:rFonts w:ascii="Times New Roman" w:hAnsi="Times New Roman"/>
              </w:rPr>
            </w:pP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1110.1 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одноквартирні масової забудови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1110.2 </w:t>
            </w:r>
          </w:p>
        </w:tc>
        <w:tc>
          <w:tcPr>
            <w:tcW w:w="0" w:type="auto"/>
            <w:gridSpan w:val="2"/>
            <w:vAlign w:val="center"/>
          </w:tcPr>
          <w:p w:rsidR="00741174" w:rsidRPr="003A30ED" w:rsidRDefault="00741174" w:rsidP="004A6E8F">
            <w:pPr>
              <w:pStyle w:val="a6"/>
              <w:widowControl w:val="0"/>
              <w:spacing w:after="0" w:line="240" w:lineRule="auto"/>
              <w:ind w:left="85"/>
            </w:pPr>
            <w:r w:rsidRPr="003A30ED">
              <w:t>Котеджі та будинки одноквартирні підвищеної комфортності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1110.3 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садибного типу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1110.4 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дачні та садові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112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Будинки з двома та більше квартирами</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1121</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Будинки з двома квартирами</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відокремлені, спарені або зблоковані будинки з двома квартирами</w:t>
            </w:r>
            <w:r w:rsidRPr="003A30ED">
              <w:br/>
            </w:r>
            <w:r w:rsidRPr="003A30ED">
              <w:rPr>
                <w:i/>
                <w:iCs/>
              </w:rPr>
              <w:t xml:space="preserve">Цей клас не включає: </w:t>
            </w:r>
            <w:r w:rsidRPr="003A30ED">
              <w:br/>
              <w:t>- спарені або зблоковані будинки з окремими квартирами, що мають свій власний вхід з вулиці (1110)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1121.1 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двоквартирні масової забудови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lastRenderedPageBreak/>
              <w:t>1121.2 </w:t>
            </w:r>
          </w:p>
        </w:tc>
        <w:tc>
          <w:tcPr>
            <w:tcW w:w="0" w:type="auto"/>
            <w:gridSpan w:val="2"/>
            <w:vAlign w:val="center"/>
          </w:tcPr>
          <w:p w:rsidR="00741174" w:rsidRPr="003A30ED" w:rsidRDefault="00741174" w:rsidP="004A6E8F">
            <w:pPr>
              <w:pStyle w:val="a6"/>
              <w:widowControl w:val="0"/>
              <w:spacing w:after="0" w:line="240" w:lineRule="auto"/>
              <w:ind w:left="85"/>
            </w:pPr>
            <w:r w:rsidRPr="003A30ED">
              <w:t>Котеджі та будинки двоквартирні підвищеної комфортності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1122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Будинки з трьома та більше квартирами</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інші житлові будинки з трьома та більше квартирами</w:t>
            </w:r>
            <w:r w:rsidRPr="003A30ED">
              <w:br/>
            </w:r>
            <w:r w:rsidRPr="003A30ED">
              <w:rPr>
                <w:i/>
                <w:iCs/>
              </w:rPr>
              <w:t>Цей клас не включає:</w:t>
            </w:r>
            <w:r w:rsidRPr="003A30ED">
              <w:br/>
              <w:t xml:space="preserve">- гуртожитки (1130) </w:t>
            </w:r>
            <w:r w:rsidRPr="003A30ED">
              <w:br/>
              <w:t xml:space="preserve">- готелі (1211) </w:t>
            </w:r>
            <w:r w:rsidRPr="003A30ED">
              <w:br/>
              <w:t>- туристичні бази, табори та будинки відпочинку (1212)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1122.1 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багатоквартирні масової забудови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1122.2 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багатоквартирні підвищеної комфортності, індивідуальні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1122.3 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житлові готельного типу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1</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113</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Гуртожитки</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3A30ED">
              <w:br/>
            </w:r>
            <w:r w:rsidRPr="003A30ED">
              <w:rPr>
                <w:i/>
                <w:iCs/>
              </w:rPr>
              <w:t xml:space="preserve">Цей клас не включає: </w:t>
            </w:r>
            <w:r w:rsidRPr="003A30ED">
              <w:br/>
              <w:t xml:space="preserve">- лікарні, клініки (1264) </w:t>
            </w:r>
            <w:r w:rsidRPr="003A30ED">
              <w:br/>
              <w:t>- в'язниці, казарми (1274)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1130.1 </w:t>
            </w:r>
          </w:p>
        </w:tc>
        <w:tc>
          <w:tcPr>
            <w:tcW w:w="0" w:type="auto"/>
            <w:gridSpan w:val="2"/>
            <w:vAlign w:val="center"/>
          </w:tcPr>
          <w:p w:rsidR="00741174" w:rsidRPr="003A30ED" w:rsidRDefault="00741174" w:rsidP="004A6E8F">
            <w:pPr>
              <w:pStyle w:val="a6"/>
              <w:widowControl w:val="0"/>
              <w:spacing w:after="0" w:line="240" w:lineRule="auto"/>
              <w:ind w:left="85"/>
            </w:pPr>
            <w:r w:rsidRPr="003A30ED">
              <w:t>Гуртожитки для робітників та службовців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1130.2 </w:t>
            </w:r>
          </w:p>
        </w:tc>
        <w:tc>
          <w:tcPr>
            <w:tcW w:w="0" w:type="auto"/>
            <w:gridSpan w:val="2"/>
            <w:vAlign w:val="center"/>
          </w:tcPr>
          <w:p w:rsidR="00741174" w:rsidRPr="003A30ED" w:rsidRDefault="00741174" w:rsidP="004A6E8F">
            <w:pPr>
              <w:pStyle w:val="a6"/>
              <w:widowControl w:val="0"/>
              <w:spacing w:after="0" w:line="240" w:lineRule="auto"/>
              <w:ind w:left="85"/>
            </w:pPr>
            <w:r w:rsidRPr="003A30ED">
              <w:t>Гуртожитки для студентів вищих навчальних закладів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1130.3 </w:t>
            </w:r>
          </w:p>
        </w:tc>
        <w:tc>
          <w:tcPr>
            <w:tcW w:w="0" w:type="auto"/>
            <w:gridSpan w:val="2"/>
            <w:vAlign w:val="center"/>
          </w:tcPr>
          <w:p w:rsidR="00741174" w:rsidRPr="003A30ED" w:rsidRDefault="00741174" w:rsidP="004A6E8F">
            <w:pPr>
              <w:pStyle w:val="a6"/>
              <w:widowControl w:val="0"/>
              <w:spacing w:after="0" w:line="240" w:lineRule="auto"/>
              <w:ind w:left="85"/>
            </w:pPr>
            <w:r w:rsidRPr="003A30ED">
              <w:t>Гуртожитки для учнів навчальних закладів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1130.4 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Будинки-інтернати для людей похилого віку та інвалідів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1130.5 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дитини та сирітські будинки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1130.6 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для біженців, притулки для бездомних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1130.9 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Будинки для колективного проживання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нежитлові</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121</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Готелі, ресторани та подібні будівлі</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1211</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готельні</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готелі, мотелі, кемпінги, пансіонати та подібні заклади з надання житла з рестораном або без нього</w:t>
            </w:r>
            <w:r w:rsidRPr="003A30ED">
              <w:br/>
            </w:r>
            <w:r w:rsidRPr="003A30ED">
              <w:rPr>
                <w:i/>
                <w:iCs/>
              </w:rPr>
              <w:t>Цей клас включає також:</w:t>
            </w:r>
            <w:r w:rsidRPr="003A30ED">
              <w:br/>
              <w:t>- окремі ресторани та бари</w:t>
            </w:r>
            <w:r w:rsidRPr="003A30ED">
              <w:br/>
            </w:r>
            <w:r w:rsidRPr="003A30ED">
              <w:rPr>
                <w:i/>
                <w:iCs/>
              </w:rPr>
              <w:t xml:space="preserve">Цей клас не включає: </w:t>
            </w:r>
            <w:r w:rsidRPr="003A30ED">
              <w:br/>
              <w:t xml:space="preserve">- ресторани в житлових будинках (1122) </w:t>
            </w:r>
            <w:r w:rsidRPr="003A30ED">
              <w:br/>
              <w:t xml:space="preserve">- туристичні бази, гірські притулки, табори для відпочинку, будинки відпочинку (1212) </w:t>
            </w:r>
            <w:r w:rsidRPr="003A30ED">
              <w:br/>
              <w:t>- ресторани в торгових центрах (1230)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1211.1 </w:t>
            </w:r>
          </w:p>
        </w:tc>
        <w:tc>
          <w:tcPr>
            <w:tcW w:w="0" w:type="auto"/>
            <w:gridSpan w:val="2"/>
            <w:vAlign w:val="center"/>
          </w:tcPr>
          <w:p w:rsidR="00741174" w:rsidRPr="003A30ED" w:rsidRDefault="00741174" w:rsidP="004A6E8F">
            <w:pPr>
              <w:pStyle w:val="a6"/>
              <w:widowControl w:val="0"/>
              <w:spacing w:after="0" w:line="240" w:lineRule="auto"/>
              <w:ind w:left="85"/>
            </w:pPr>
            <w:r w:rsidRPr="003A30ED">
              <w:t>Готелі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1211.2 </w:t>
            </w:r>
          </w:p>
        </w:tc>
        <w:tc>
          <w:tcPr>
            <w:tcW w:w="0" w:type="auto"/>
            <w:gridSpan w:val="2"/>
            <w:vAlign w:val="center"/>
          </w:tcPr>
          <w:p w:rsidR="00741174" w:rsidRPr="003A30ED" w:rsidRDefault="00741174" w:rsidP="004A6E8F">
            <w:pPr>
              <w:pStyle w:val="a6"/>
              <w:widowControl w:val="0"/>
              <w:spacing w:after="0" w:line="240" w:lineRule="auto"/>
              <w:ind w:left="85"/>
            </w:pPr>
            <w:r w:rsidRPr="003A30ED">
              <w:t>Мотелі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1211.3 </w:t>
            </w:r>
          </w:p>
        </w:tc>
        <w:tc>
          <w:tcPr>
            <w:tcW w:w="0" w:type="auto"/>
            <w:gridSpan w:val="2"/>
            <w:vAlign w:val="center"/>
          </w:tcPr>
          <w:p w:rsidR="00741174" w:rsidRPr="003A30ED" w:rsidRDefault="00741174" w:rsidP="004A6E8F">
            <w:pPr>
              <w:pStyle w:val="a6"/>
              <w:widowControl w:val="0"/>
              <w:spacing w:after="0" w:line="240" w:lineRule="auto"/>
              <w:ind w:left="85"/>
            </w:pPr>
            <w:r w:rsidRPr="003A30ED">
              <w:t>Кемпінги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1211.4 </w:t>
            </w:r>
          </w:p>
        </w:tc>
        <w:tc>
          <w:tcPr>
            <w:tcW w:w="0" w:type="auto"/>
            <w:gridSpan w:val="2"/>
            <w:vAlign w:val="center"/>
          </w:tcPr>
          <w:p w:rsidR="00741174" w:rsidRPr="003A30ED" w:rsidRDefault="00741174" w:rsidP="004A6E8F">
            <w:pPr>
              <w:pStyle w:val="a6"/>
              <w:widowControl w:val="0"/>
              <w:spacing w:after="0" w:line="240" w:lineRule="auto"/>
              <w:ind w:left="85"/>
            </w:pPr>
            <w:r w:rsidRPr="003A30ED">
              <w:t>Пансіонати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1211.5 </w:t>
            </w:r>
          </w:p>
        </w:tc>
        <w:tc>
          <w:tcPr>
            <w:tcW w:w="0" w:type="auto"/>
            <w:gridSpan w:val="2"/>
            <w:vAlign w:val="center"/>
          </w:tcPr>
          <w:p w:rsidR="00741174" w:rsidRPr="003A30ED" w:rsidRDefault="00741174" w:rsidP="004A6E8F">
            <w:pPr>
              <w:pStyle w:val="a6"/>
              <w:widowControl w:val="0"/>
              <w:spacing w:after="0" w:line="240" w:lineRule="auto"/>
              <w:ind w:left="85"/>
            </w:pPr>
            <w:r w:rsidRPr="003A30ED">
              <w:t>Ресторани та бари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1212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Інші будівлі для тимчасового проживання</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xml:space="preserve">- туристичні бази, гірські притулки, дитячі та сімейні табори відпочинку, будинки відпочинку та інші будівлі для тимчасового </w:t>
            </w:r>
            <w:r w:rsidRPr="003A30ED">
              <w:lastRenderedPageBreak/>
              <w:t>проживання, не класифіковані раніше</w:t>
            </w:r>
            <w:r w:rsidRPr="003A30ED">
              <w:br/>
            </w:r>
            <w:r w:rsidRPr="003A30ED">
              <w:rPr>
                <w:i/>
                <w:iCs/>
              </w:rPr>
              <w:t xml:space="preserve">Цей клас не включає: </w:t>
            </w:r>
            <w:r w:rsidRPr="003A30ED">
              <w:br/>
              <w:t xml:space="preserve">- готелі та подібні заклади з надання житла (1211) </w:t>
            </w:r>
            <w:r w:rsidRPr="003A30ED">
              <w:br/>
              <w:t>- парки для дозвілля та розваг (2412)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lastRenderedPageBreak/>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lastRenderedPageBreak/>
              <w:t>1212.1 </w:t>
            </w:r>
          </w:p>
        </w:tc>
        <w:tc>
          <w:tcPr>
            <w:tcW w:w="0" w:type="auto"/>
            <w:gridSpan w:val="2"/>
            <w:vAlign w:val="center"/>
          </w:tcPr>
          <w:p w:rsidR="00741174" w:rsidRPr="003A30ED" w:rsidRDefault="00741174" w:rsidP="004A6E8F">
            <w:pPr>
              <w:pStyle w:val="a6"/>
              <w:widowControl w:val="0"/>
              <w:spacing w:after="0" w:line="240" w:lineRule="auto"/>
              <w:ind w:left="85"/>
            </w:pPr>
            <w:r w:rsidRPr="003A30ED">
              <w:t>Туристичні бази та гірські притулки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1212.2 </w:t>
            </w:r>
          </w:p>
        </w:tc>
        <w:tc>
          <w:tcPr>
            <w:tcW w:w="0" w:type="auto"/>
            <w:gridSpan w:val="2"/>
            <w:vAlign w:val="center"/>
          </w:tcPr>
          <w:p w:rsidR="00741174" w:rsidRPr="003A30ED" w:rsidRDefault="00741174" w:rsidP="004A6E8F">
            <w:pPr>
              <w:pStyle w:val="a6"/>
              <w:widowControl w:val="0"/>
              <w:spacing w:after="0" w:line="240" w:lineRule="auto"/>
              <w:ind w:left="85"/>
            </w:pPr>
            <w:r w:rsidRPr="003A30ED">
              <w:t>Дитячі та сімейні табори відпочинку</w:t>
            </w:r>
            <w:r w:rsidRPr="003A30ED">
              <w:rPr>
                <w:vertAlign w:val="superscript"/>
              </w:rPr>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1212.3 </w:t>
            </w:r>
          </w:p>
        </w:tc>
        <w:tc>
          <w:tcPr>
            <w:tcW w:w="0" w:type="auto"/>
            <w:gridSpan w:val="2"/>
            <w:vAlign w:val="center"/>
          </w:tcPr>
          <w:p w:rsidR="00741174" w:rsidRPr="003A30ED" w:rsidRDefault="00741174" w:rsidP="004A6E8F">
            <w:pPr>
              <w:pStyle w:val="a6"/>
              <w:widowControl w:val="0"/>
              <w:spacing w:after="0" w:line="240" w:lineRule="auto"/>
              <w:ind w:left="85"/>
            </w:pPr>
            <w:r w:rsidRPr="003A30ED">
              <w:t>Центри та будинки відпочинку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1212.9 </w:t>
            </w:r>
          </w:p>
        </w:tc>
        <w:tc>
          <w:tcPr>
            <w:tcW w:w="0" w:type="auto"/>
            <w:gridSpan w:val="2"/>
            <w:vAlign w:val="center"/>
          </w:tcPr>
          <w:p w:rsidR="00741174" w:rsidRPr="003A30ED" w:rsidRDefault="00741174" w:rsidP="004A6E8F">
            <w:pPr>
              <w:pStyle w:val="a6"/>
              <w:widowControl w:val="0"/>
              <w:spacing w:after="0" w:line="240" w:lineRule="auto"/>
              <w:ind w:left="85"/>
            </w:pPr>
            <w:r w:rsidRPr="003A30ED">
              <w:t>Інші будівлі для тимчасового проживання, не класифіковані раніше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офісні</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1220</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офісні</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3A30ED">
              <w:br/>
            </w:r>
            <w:r w:rsidRPr="003A30ED">
              <w:rPr>
                <w:i/>
                <w:iCs/>
              </w:rPr>
              <w:t xml:space="preserve">Цей клас включає також: </w:t>
            </w:r>
            <w:r w:rsidRPr="003A30ED">
              <w:br/>
              <w:t>- центри для з'їздів та конференцій, будівлі органів правосуддя, парламентські будівлі</w:t>
            </w:r>
            <w:r w:rsidRPr="003A30ED">
              <w:br/>
            </w:r>
            <w:r w:rsidRPr="003A30ED">
              <w:rPr>
                <w:i/>
                <w:iCs/>
              </w:rPr>
              <w:t xml:space="preserve">Цей клас не включає: </w:t>
            </w:r>
            <w:r w:rsidRPr="003A30ED">
              <w:br/>
              <w:t>- офіси в будівлях, що призначені (використовуються), головним чином, для інших цілей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1220.1 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органів державного та місцевого управління</w:t>
            </w:r>
            <w:r w:rsidRPr="003A30ED">
              <w:rPr>
                <w:vertAlign w:val="superscript"/>
              </w:rPr>
              <w:t>5</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0.0</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1220.2 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фінансового обслуговування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1220.3 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органів правосуддя</w:t>
            </w:r>
            <w:r w:rsidRPr="003A30ED">
              <w:rPr>
                <w:vertAlign w:val="superscript"/>
              </w:rPr>
              <w:t>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0.0</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1220.4 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закордонних представництв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0.0</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1220.5 </w:t>
            </w:r>
          </w:p>
        </w:tc>
        <w:tc>
          <w:tcPr>
            <w:tcW w:w="0" w:type="auto"/>
            <w:gridSpan w:val="2"/>
            <w:vAlign w:val="center"/>
          </w:tcPr>
          <w:p w:rsidR="00741174" w:rsidRPr="003A30ED" w:rsidRDefault="00741174" w:rsidP="004A6E8F">
            <w:pPr>
              <w:pStyle w:val="a6"/>
              <w:widowControl w:val="0"/>
              <w:spacing w:after="0" w:line="240" w:lineRule="auto"/>
              <w:ind w:left="85"/>
            </w:pPr>
            <w:r w:rsidRPr="003A30ED">
              <w:t>Адміністративно-побутові будівлі промислових підприємств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1220.9 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для конторських та адміністративних цілей інші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123</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торговельні</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1230</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торговельні</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3A30ED">
              <w:br/>
            </w:r>
            <w:r w:rsidRPr="003A30ED">
              <w:rPr>
                <w:i/>
                <w:iCs/>
              </w:rPr>
              <w:t xml:space="preserve">Цей клас включає також: </w:t>
            </w:r>
            <w:r w:rsidRPr="003A30ED">
              <w:br/>
              <w:t xml:space="preserve">- підприємства та установи громадського харчування (їдальні, кафе, закусочні та т. ін.) </w:t>
            </w:r>
            <w:r w:rsidRPr="003A30ED">
              <w:br/>
              <w:t xml:space="preserve">- приміщення складські та бази підприємств торгівлі й громадського харчування </w:t>
            </w:r>
            <w:r w:rsidRPr="003A30ED">
              <w:br/>
              <w:t>- підприємства побутового обслуговування</w:t>
            </w:r>
            <w:r w:rsidRPr="003A30ED">
              <w:br/>
            </w:r>
            <w:r w:rsidRPr="003A30ED">
              <w:rPr>
                <w:i/>
                <w:iCs/>
              </w:rPr>
              <w:t xml:space="preserve">Цей клас не включає: </w:t>
            </w:r>
            <w:r w:rsidRPr="003A30ED">
              <w:br/>
              <w:t xml:space="preserve">- невеликі магазини в будівлях, що призначені (використовуються), головним чином, для інших цілей </w:t>
            </w:r>
            <w:r w:rsidRPr="003A30ED">
              <w:br/>
              <w:t xml:space="preserve">- ресторани та бари, розміщені в готелях або окремо (1211) </w:t>
            </w:r>
            <w:r w:rsidRPr="003A30ED">
              <w:br/>
              <w:t>- лазні та пральні (1274)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1230.1 </w:t>
            </w:r>
          </w:p>
        </w:tc>
        <w:tc>
          <w:tcPr>
            <w:tcW w:w="0" w:type="auto"/>
            <w:gridSpan w:val="2"/>
            <w:vAlign w:val="center"/>
          </w:tcPr>
          <w:p w:rsidR="00741174" w:rsidRPr="003A30ED" w:rsidRDefault="00741174" w:rsidP="004A6E8F">
            <w:pPr>
              <w:pStyle w:val="a6"/>
              <w:widowControl w:val="0"/>
              <w:spacing w:after="0" w:line="240" w:lineRule="auto"/>
              <w:ind w:left="85"/>
            </w:pPr>
            <w:r w:rsidRPr="003A30ED">
              <w:t>Торгові центри, універмаги, магазини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1230.2 </w:t>
            </w:r>
          </w:p>
        </w:tc>
        <w:tc>
          <w:tcPr>
            <w:tcW w:w="0" w:type="auto"/>
            <w:gridSpan w:val="2"/>
            <w:vAlign w:val="center"/>
          </w:tcPr>
          <w:p w:rsidR="00741174" w:rsidRPr="003A30ED" w:rsidRDefault="00741174" w:rsidP="004A6E8F">
            <w:pPr>
              <w:pStyle w:val="a6"/>
              <w:widowControl w:val="0"/>
              <w:spacing w:after="0" w:line="240" w:lineRule="auto"/>
              <w:ind w:left="85"/>
            </w:pPr>
            <w:r w:rsidRPr="003A30ED">
              <w:t>Криті ринки, павільйони та зали для ярмарків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1230.3 </w:t>
            </w:r>
          </w:p>
        </w:tc>
        <w:tc>
          <w:tcPr>
            <w:tcW w:w="0" w:type="auto"/>
            <w:gridSpan w:val="2"/>
            <w:vAlign w:val="center"/>
          </w:tcPr>
          <w:p w:rsidR="00741174" w:rsidRPr="003A30ED" w:rsidRDefault="00741174" w:rsidP="004A6E8F">
            <w:pPr>
              <w:pStyle w:val="a6"/>
              <w:widowControl w:val="0"/>
              <w:spacing w:after="0" w:line="240" w:lineRule="auto"/>
              <w:ind w:left="85"/>
            </w:pPr>
            <w:r w:rsidRPr="003A30ED">
              <w:t>Станції технічного обслуговування автомобілів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1230.4 </w:t>
            </w:r>
          </w:p>
        </w:tc>
        <w:tc>
          <w:tcPr>
            <w:tcW w:w="0" w:type="auto"/>
            <w:gridSpan w:val="2"/>
            <w:vAlign w:val="center"/>
          </w:tcPr>
          <w:p w:rsidR="00741174" w:rsidRPr="003A30ED" w:rsidRDefault="00741174" w:rsidP="004A6E8F">
            <w:pPr>
              <w:pStyle w:val="a6"/>
              <w:widowControl w:val="0"/>
              <w:spacing w:after="0" w:line="240" w:lineRule="auto"/>
              <w:ind w:left="85"/>
            </w:pPr>
            <w:r w:rsidRPr="003A30ED">
              <w:t>Їдальні, кафе, закусочні та т. ін.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1230.5 </w:t>
            </w:r>
          </w:p>
        </w:tc>
        <w:tc>
          <w:tcPr>
            <w:tcW w:w="0" w:type="auto"/>
            <w:gridSpan w:val="2"/>
            <w:vAlign w:val="center"/>
          </w:tcPr>
          <w:p w:rsidR="00741174" w:rsidRPr="003A30ED" w:rsidRDefault="00741174" w:rsidP="004A6E8F">
            <w:pPr>
              <w:pStyle w:val="a6"/>
              <w:widowControl w:val="0"/>
              <w:spacing w:after="0" w:line="240" w:lineRule="auto"/>
              <w:ind w:left="85"/>
            </w:pPr>
            <w:r w:rsidRPr="003A30ED">
              <w:t>Бази та склади підприємств торгівлі й громадського харчування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1230.6 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побутового обслуговування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1230.9 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торговельні інші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0,3</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lastRenderedPageBreak/>
              <w:t>124</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транспорту та засобів зв'язку</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1241</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Вокзали, аеровокзали, будівлі засобів зв'язку та пов'язані з ними будівлі</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w:t>
            </w:r>
            <w:proofErr w:type="spellStart"/>
            <w:r w:rsidRPr="003A30ED">
              <w:rPr>
                <w:i/>
                <w:iCs/>
              </w:rPr>
              <w:t>класс</w:t>
            </w:r>
            <w:proofErr w:type="spellEnd"/>
            <w:r w:rsidRPr="003A30ED">
              <w:rPr>
                <w:i/>
                <w:iCs/>
              </w:rPr>
              <w:t xml:space="preserve"> включає: </w:t>
            </w:r>
            <w:r w:rsidRPr="003A30ED">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3A30ED">
              <w:br/>
              <w:t xml:space="preserve">- будівлі центрів </w:t>
            </w:r>
            <w:proofErr w:type="spellStart"/>
            <w:r w:rsidRPr="003A30ED">
              <w:t>радіо-</w:t>
            </w:r>
            <w:proofErr w:type="spellEnd"/>
            <w:r w:rsidRPr="003A30ED">
              <w:t xml:space="preserve"> та телевізійного мовлення, телефонних станцій, телекомунікаційних центрів та т. ін.</w:t>
            </w:r>
            <w:r w:rsidRPr="003A30ED">
              <w:br/>
            </w:r>
            <w:r w:rsidRPr="003A30ED">
              <w:rPr>
                <w:i/>
                <w:iCs/>
              </w:rPr>
              <w:t xml:space="preserve">Цей клас включає також: </w:t>
            </w:r>
            <w:r w:rsidRPr="003A30ED">
              <w:br/>
              <w:t xml:space="preserve">- ангари для літаків, будівлі залізничних блокпостів, локомотивні та вагонні депо, трамвайні та тролейбусні депо </w:t>
            </w:r>
            <w:r w:rsidRPr="003A30ED">
              <w:br/>
              <w:t xml:space="preserve">- телефонні кіоски </w:t>
            </w:r>
            <w:r w:rsidRPr="003A30ED">
              <w:br/>
              <w:t xml:space="preserve">- будівлі маяків </w:t>
            </w:r>
            <w:r w:rsidRPr="003A30ED">
              <w:br/>
              <w:t>- диспетчерські будівлі повітряного транспорту</w:t>
            </w:r>
            <w:r w:rsidRPr="003A30ED">
              <w:br/>
            </w:r>
            <w:r w:rsidRPr="003A30ED">
              <w:rPr>
                <w:i/>
                <w:iCs/>
              </w:rPr>
              <w:t xml:space="preserve">Цей клас не включає: </w:t>
            </w:r>
            <w:r w:rsidRPr="003A30ED">
              <w:br/>
              <w:t xml:space="preserve">- станції технічного обслуговування автомобілів (1230) </w:t>
            </w:r>
            <w:r w:rsidRPr="003A30ED">
              <w:br/>
              <w:t xml:space="preserve">- резервуари, </w:t>
            </w:r>
            <w:proofErr w:type="spellStart"/>
            <w:r w:rsidRPr="003A30ED">
              <w:t>силоси</w:t>
            </w:r>
            <w:proofErr w:type="spellEnd"/>
            <w:r w:rsidRPr="003A30ED">
              <w:t xml:space="preserve"> та товарні склади (1252) </w:t>
            </w:r>
            <w:r w:rsidRPr="003A30ED">
              <w:br/>
              <w:t xml:space="preserve">- залізничні колії (2121, 2122) </w:t>
            </w:r>
            <w:r w:rsidRPr="003A30ED">
              <w:br/>
              <w:t xml:space="preserve">- злітно-посадкові смуги аеродромів (2130) </w:t>
            </w:r>
            <w:r w:rsidRPr="003A30ED">
              <w:br/>
              <w:t xml:space="preserve">- телекомунікаційні лінії та щогли (2213, 2224) </w:t>
            </w:r>
            <w:r w:rsidRPr="003A30ED">
              <w:br/>
              <w:t xml:space="preserve">- </w:t>
            </w:r>
            <w:proofErr w:type="spellStart"/>
            <w:r w:rsidRPr="003A30ED">
              <w:t>нафтотермінали</w:t>
            </w:r>
            <w:proofErr w:type="spellEnd"/>
            <w:r w:rsidRPr="003A30ED">
              <w:t xml:space="preserve"> (2303)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1241.1 </w:t>
            </w:r>
          </w:p>
        </w:tc>
        <w:tc>
          <w:tcPr>
            <w:tcW w:w="0" w:type="auto"/>
            <w:gridSpan w:val="2"/>
            <w:vAlign w:val="center"/>
          </w:tcPr>
          <w:p w:rsidR="00741174" w:rsidRPr="003A30ED" w:rsidRDefault="00741174" w:rsidP="004A6E8F">
            <w:pPr>
              <w:pStyle w:val="a6"/>
              <w:widowControl w:val="0"/>
              <w:spacing w:after="0" w:line="240" w:lineRule="auto"/>
              <w:ind w:left="85"/>
            </w:pPr>
            <w:r w:rsidRPr="003A30ED">
              <w:t>Автовокзали та інші будівлі автомобільного транспорту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bookmarkStart w:id="0" w:name="_GoBack"/>
            <w:bookmarkEnd w:id="0"/>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1241.2 </w:t>
            </w:r>
          </w:p>
        </w:tc>
        <w:tc>
          <w:tcPr>
            <w:tcW w:w="0" w:type="auto"/>
            <w:gridSpan w:val="2"/>
            <w:vAlign w:val="center"/>
          </w:tcPr>
          <w:p w:rsidR="00741174" w:rsidRPr="003A30ED" w:rsidRDefault="00741174" w:rsidP="004A6E8F">
            <w:pPr>
              <w:pStyle w:val="a6"/>
              <w:widowControl w:val="0"/>
              <w:spacing w:after="0" w:line="240" w:lineRule="auto"/>
              <w:ind w:left="85"/>
            </w:pPr>
            <w:r w:rsidRPr="003A30ED">
              <w:t>Вокзали та інші будівлі залізничного транспорту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міського електротранспорту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1241.4 </w:t>
            </w:r>
          </w:p>
        </w:tc>
        <w:tc>
          <w:tcPr>
            <w:tcW w:w="0" w:type="auto"/>
            <w:gridSpan w:val="2"/>
            <w:vAlign w:val="center"/>
          </w:tcPr>
          <w:p w:rsidR="00741174" w:rsidRPr="003A30ED" w:rsidRDefault="00741174" w:rsidP="004A6E8F">
            <w:pPr>
              <w:pStyle w:val="a6"/>
              <w:widowControl w:val="0"/>
              <w:spacing w:after="0" w:line="240" w:lineRule="auto"/>
              <w:ind w:left="85"/>
            </w:pPr>
            <w:r w:rsidRPr="003A30ED">
              <w:t>Аеровокзали та інші будівлі повітряного транспорту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1241.5 </w:t>
            </w:r>
          </w:p>
        </w:tc>
        <w:tc>
          <w:tcPr>
            <w:tcW w:w="0" w:type="auto"/>
            <w:gridSpan w:val="2"/>
            <w:vAlign w:val="center"/>
          </w:tcPr>
          <w:p w:rsidR="00741174" w:rsidRPr="003A30ED" w:rsidRDefault="00741174" w:rsidP="004A6E8F">
            <w:pPr>
              <w:pStyle w:val="a6"/>
              <w:widowControl w:val="0"/>
              <w:spacing w:after="0" w:line="240" w:lineRule="auto"/>
              <w:ind w:left="85"/>
            </w:pPr>
            <w:r w:rsidRPr="003A30ED">
              <w:t>Морські та річкові вокзали, маяки та пов'язані з ними будівлі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rPr>
          <w:trHeight w:val="395"/>
        </w:trPr>
        <w:tc>
          <w:tcPr>
            <w:tcW w:w="777" w:type="dxa"/>
            <w:vAlign w:val="center"/>
          </w:tcPr>
          <w:p w:rsidR="00741174" w:rsidRPr="003A30ED" w:rsidRDefault="00741174" w:rsidP="004A6E8F">
            <w:pPr>
              <w:pStyle w:val="a6"/>
              <w:widowControl w:val="0"/>
              <w:spacing w:after="0" w:line="240" w:lineRule="auto"/>
              <w:ind w:left="0" w:right="-108"/>
            </w:pPr>
            <w:r w:rsidRPr="003A30ED">
              <w:t>1241.6 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станцій підвісних та канатних доріг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1241.7 </w:t>
            </w:r>
          </w:p>
        </w:tc>
        <w:tc>
          <w:tcPr>
            <w:tcW w:w="0" w:type="auto"/>
            <w:gridSpan w:val="2"/>
            <w:vAlign w:val="center"/>
          </w:tcPr>
          <w:p w:rsidR="00741174" w:rsidRPr="003A30ED" w:rsidRDefault="00741174" w:rsidP="004A6E8F">
            <w:pPr>
              <w:pStyle w:val="a6"/>
              <w:widowControl w:val="0"/>
              <w:spacing w:after="0" w:line="240" w:lineRule="auto"/>
              <w:ind w:left="85"/>
            </w:pPr>
            <w:r w:rsidRPr="003A30ED">
              <w:t xml:space="preserve">Будівлі центрів </w:t>
            </w:r>
            <w:proofErr w:type="spellStart"/>
            <w:r w:rsidRPr="003A30ED">
              <w:t>радіо-</w:t>
            </w:r>
            <w:proofErr w:type="spellEnd"/>
            <w:r w:rsidRPr="003A30ED">
              <w:t xml:space="preserve"> та телевізійного мовлення, телефонних станцій, телекомунікаційних центрів та т. ін.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1241.8 </w:t>
            </w:r>
          </w:p>
        </w:tc>
        <w:tc>
          <w:tcPr>
            <w:tcW w:w="0" w:type="auto"/>
            <w:gridSpan w:val="2"/>
            <w:vAlign w:val="center"/>
          </w:tcPr>
          <w:p w:rsidR="00741174" w:rsidRPr="003A30ED" w:rsidRDefault="00741174" w:rsidP="004A6E8F">
            <w:pPr>
              <w:pStyle w:val="a6"/>
              <w:widowControl w:val="0"/>
              <w:spacing w:after="0" w:line="240" w:lineRule="auto"/>
              <w:ind w:left="85"/>
            </w:pPr>
            <w:r w:rsidRPr="003A30ED">
              <w:t>Ангари для літаків, локомотивні, вагонні, трамвайні та тролейбусні депо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1241.9 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транспорту та засобів зв'язку інші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1242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Гаражі</w:t>
            </w:r>
            <w:r w:rsidRPr="003A30ED">
              <w:t>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гаражі (наземні й підземні) та криті автомобільні стоянки</w:t>
            </w:r>
            <w:r w:rsidRPr="003A30ED">
              <w:br/>
            </w:r>
            <w:r w:rsidRPr="003A30ED">
              <w:rPr>
                <w:i/>
                <w:iCs/>
              </w:rPr>
              <w:t xml:space="preserve">Цей клас включає також: </w:t>
            </w:r>
            <w:r w:rsidRPr="003A30ED">
              <w:br/>
              <w:t>- навіси для велосипедів</w:t>
            </w:r>
            <w:r w:rsidRPr="003A30ED">
              <w:br/>
            </w:r>
            <w:r w:rsidRPr="003A30ED">
              <w:rPr>
                <w:i/>
                <w:iCs/>
              </w:rPr>
              <w:t xml:space="preserve">Цей клас не включає: </w:t>
            </w:r>
            <w:r w:rsidRPr="003A30ED">
              <w:br/>
              <w:t xml:space="preserve">- автостоянки в будівлях, що використовуються, головним чином, для інших цілей </w:t>
            </w:r>
            <w:r w:rsidRPr="003A30ED">
              <w:br/>
              <w:t>- станції технічного обслуговування автомобілів (1230)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1242.1 </w:t>
            </w:r>
          </w:p>
        </w:tc>
        <w:tc>
          <w:tcPr>
            <w:tcW w:w="0" w:type="auto"/>
            <w:gridSpan w:val="2"/>
            <w:vAlign w:val="center"/>
          </w:tcPr>
          <w:p w:rsidR="00741174" w:rsidRPr="003A30ED" w:rsidRDefault="00741174" w:rsidP="004A6E8F">
            <w:pPr>
              <w:pStyle w:val="a6"/>
              <w:widowControl w:val="0"/>
              <w:spacing w:after="0" w:line="240" w:lineRule="auto"/>
              <w:ind w:left="85"/>
            </w:pPr>
            <w:r w:rsidRPr="003A30ED">
              <w:t>Гаражі наземні </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c>
          <w:tcPr>
            <w:tcW w:w="0" w:type="auto"/>
          </w:tcPr>
          <w:p w:rsidR="00741174" w:rsidRPr="00333D13" w:rsidRDefault="00741174" w:rsidP="004A6E8F">
            <w:pPr>
              <w:widowControl w:val="0"/>
              <w:spacing w:after="0" w:line="240" w:lineRule="auto"/>
              <w:jc w:val="center"/>
              <w:rPr>
                <w:rFonts w:ascii="Times New Roman" w:hAnsi="Times New Roman"/>
              </w:rPr>
            </w:pPr>
            <w:r w:rsidRPr="00333D13">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1242.2 </w:t>
            </w:r>
          </w:p>
        </w:tc>
        <w:tc>
          <w:tcPr>
            <w:tcW w:w="0" w:type="auto"/>
            <w:gridSpan w:val="2"/>
            <w:vAlign w:val="center"/>
          </w:tcPr>
          <w:p w:rsidR="00741174" w:rsidRPr="003A30ED" w:rsidRDefault="00741174" w:rsidP="004A6E8F">
            <w:pPr>
              <w:pStyle w:val="a6"/>
              <w:widowControl w:val="0"/>
              <w:spacing w:after="0" w:line="240" w:lineRule="auto"/>
              <w:ind w:left="85"/>
            </w:pPr>
            <w:r w:rsidRPr="003A30ED">
              <w:t>Гаражі підземні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5</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1242.3 </w:t>
            </w:r>
          </w:p>
        </w:tc>
        <w:tc>
          <w:tcPr>
            <w:tcW w:w="0" w:type="auto"/>
            <w:gridSpan w:val="2"/>
            <w:vAlign w:val="center"/>
          </w:tcPr>
          <w:p w:rsidR="00741174" w:rsidRPr="003A30ED" w:rsidRDefault="00741174" w:rsidP="004A6E8F">
            <w:pPr>
              <w:pStyle w:val="a6"/>
              <w:widowControl w:val="0"/>
              <w:spacing w:after="0" w:line="240" w:lineRule="auto"/>
              <w:ind w:left="85"/>
            </w:pPr>
            <w:r w:rsidRPr="003A30ED">
              <w:t>Стоянки автомобільні криті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1242.4 </w:t>
            </w:r>
          </w:p>
        </w:tc>
        <w:tc>
          <w:tcPr>
            <w:tcW w:w="0" w:type="auto"/>
            <w:gridSpan w:val="2"/>
            <w:vAlign w:val="center"/>
          </w:tcPr>
          <w:p w:rsidR="00741174" w:rsidRPr="003A30ED" w:rsidRDefault="00741174" w:rsidP="004A6E8F">
            <w:pPr>
              <w:pStyle w:val="a6"/>
              <w:widowControl w:val="0"/>
              <w:spacing w:after="0" w:line="240" w:lineRule="auto"/>
              <w:ind w:left="85"/>
            </w:pPr>
            <w:r w:rsidRPr="003A30ED">
              <w:t>Навіси для велосипедів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125</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промислові та склади</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1251</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промислові</w:t>
            </w:r>
            <w:r w:rsidRPr="003A30ED">
              <w:rPr>
                <w:b/>
                <w:vertAlign w:val="superscript"/>
              </w:rPr>
              <w:t>5</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xml:space="preserve">- криті будівлі промислового призначення, наприклад, фабрики, </w:t>
            </w:r>
            <w:r w:rsidRPr="003A30ED">
              <w:lastRenderedPageBreak/>
              <w:t>майстерні, бойні, пивоварні заводи, складальні підприємства та т. ін. за їх функціональним призначенням</w:t>
            </w:r>
            <w:r w:rsidRPr="003A30ED">
              <w:br/>
            </w:r>
            <w:r w:rsidRPr="003A30ED">
              <w:rPr>
                <w:i/>
                <w:iCs/>
              </w:rPr>
              <w:t>Цей клас не включає:</w:t>
            </w:r>
            <w:r w:rsidRPr="003A30ED">
              <w:br/>
              <w:t xml:space="preserve">- резервуари, </w:t>
            </w:r>
            <w:proofErr w:type="spellStart"/>
            <w:r w:rsidRPr="003A30ED">
              <w:t>силоси</w:t>
            </w:r>
            <w:proofErr w:type="spellEnd"/>
            <w:r w:rsidRPr="003A30ED">
              <w:t xml:space="preserve"> та склади (1252) </w:t>
            </w:r>
            <w:r w:rsidRPr="003A30ED">
              <w:br/>
              <w:t xml:space="preserve">- будівлі сільськогосподарського призначення (1271) </w:t>
            </w:r>
            <w:r w:rsidRPr="003A30ED">
              <w:br/>
              <w:t>- комплексні промислові споруди (електростанції, нафтопереробні заводи та т. ін.), які не мають характеристик будівель (230)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lastRenderedPageBreak/>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lastRenderedPageBreak/>
              <w:t>1251.1 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машинобудування та металообробної промисловості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1251.2 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чорної металургії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хімічної та нафтохімічної промисловості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1251.4 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легкої промисловості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1251.5 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харчової промисловості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1251.6 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медичної та мікробіологічної промисловості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1251.7 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лісової, деревообробної та целюлозно-паперової промисловості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1251.8 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будівельної індустрії, будівельних матеріалів та виробів, скляної та фарфоро-фаянсової промисловості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1251.9 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інших промислових виробництв, включаючи поліграфічне </w:t>
            </w:r>
          </w:p>
        </w:tc>
        <w:tc>
          <w:tcPr>
            <w:tcW w:w="0" w:type="auto"/>
          </w:tcPr>
          <w:p w:rsidR="00741174" w:rsidRPr="003A30ED" w:rsidRDefault="00D372F1" w:rsidP="004A6E8F">
            <w:pPr>
              <w:widowControl w:val="0"/>
              <w:spacing w:after="0" w:line="240" w:lineRule="auto"/>
              <w:jc w:val="center"/>
              <w:rPr>
                <w:rFonts w:ascii="Times New Roman" w:hAnsi="Times New Roman"/>
              </w:rPr>
            </w:pPr>
            <w:r>
              <w:rPr>
                <w:rFonts w:ascii="Times New Roman" w:hAnsi="Times New Roman"/>
              </w:rPr>
              <w:t>0,5</w:t>
            </w:r>
            <w:r w:rsidR="00741174">
              <w:rPr>
                <w:rFonts w:ascii="Times New Roman" w:hAnsi="Times New Roman"/>
              </w:rPr>
              <w:t>-</w:t>
            </w:r>
          </w:p>
        </w:tc>
        <w:tc>
          <w:tcPr>
            <w:tcW w:w="0" w:type="auto"/>
          </w:tcPr>
          <w:p w:rsidR="00741174" w:rsidRPr="003A30ED" w:rsidRDefault="00D372F1" w:rsidP="004A6E8F">
            <w:pPr>
              <w:widowControl w:val="0"/>
              <w:spacing w:after="0" w:line="240" w:lineRule="auto"/>
              <w:jc w:val="center"/>
              <w:rPr>
                <w:rFonts w:ascii="Times New Roman" w:hAnsi="Times New Roman"/>
              </w:rPr>
            </w:pPr>
            <w:r>
              <w:rPr>
                <w:rFonts w:ascii="Times New Roman" w:hAnsi="Times New Roman"/>
              </w:rPr>
              <w:t>0,5</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1252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 xml:space="preserve">Резервуари, </w:t>
            </w:r>
            <w:proofErr w:type="spellStart"/>
            <w:r w:rsidRPr="003A30ED">
              <w:rPr>
                <w:b/>
                <w:bCs/>
              </w:rPr>
              <w:t>силоси</w:t>
            </w:r>
            <w:proofErr w:type="spellEnd"/>
            <w:r w:rsidRPr="003A30ED">
              <w:rPr>
                <w:b/>
                <w:bCs/>
              </w:rPr>
              <w:t xml:space="preserve"> та склади</w:t>
            </w:r>
            <w:r w:rsidRPr="003A30ED">
              <w:rPr>
                <w:b/>
                <w:vertAlign w:val="superscript"/>
              </w:rPr>
              <w:t>5</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xml:space="preserve">- резервуари та ємності </w:t>
            </w:r>
            <w:r w:rsidRPr="003A30ED">
              <w:br/>
              <w:t xml:space="preserve">- резервуари для нафти та газу </w:t>
            </w:r>
            <w:r w:rsidRPr="003A30ED">
              <w:br/>
              <w:t xml:space="preserve">- </w:t>
            </w:r>
            <w:proofErr w:type="spellStart"/>
            <w:r w:rsidRPr="003A30ED">
              <w:t>силоси</w:t>
            </w:r>
            <w:proofErr w:type="spellEnd"/>
            <w:r w:rsidRPr="003A30ED">
              <w:t xml:space="preserve"> для зерна, цементу та інших сипких мас </w:t>
            </w:r>
            <w:r w:rsidRPr="003A30ED">
              <w:br/>
              <w:t>- холодильники та спеціальні склади</w:t>
            </w:r>
            <w:r w:rsidRPr="003A30ED">
              <w:br/>
            </w:r>
            <w:r w:rsidRPr="003A30ED">
              <w:rPr>
                <w:i/>
                <w:iCs/>
              </w:rPr>
              <w:t xml:space="preserve">Цей клас включає також: </w:t>
            </w:r>
            <w:r w:rsidRPr="003A30ED">
              <w:br/>
              <w:t>- складські майданчики</w:t>
            </w:r>
            <w:r w:rsidRPr="003A30ED">
              <w:br/>
            </w:r>
            <w:r w:rsidRPr="003A30ED">
              <w:rPr>
                <w:i/>
                <w:iCs/>
              </w:rPr>
              <w:t xml:space="preserve">Цей клас не включає: </w:t>
            </w:r>
            <w:r w:rsidRPr="003A30ED">
              <w:br/>
              <w:t xml:space="preserve">- сільськогосподарські </w:t>
            </w:r>
            <w:proofErr w:type="spellStart"/>
            <w:r w:rsidRPr="003A30ED">
              <w:t>силоси</w:t>
            </w:r>
            <w:proofErr w:type="spellEnd"/>
            <w:r w:rsidRPr="003A30ED">
              <w:t xml:space="preserve"> та складські будівлі, що використовуються для сільського господарства (1271) </w:t>
            </w:r>
            <w:r w:rsidRPr="003A30ED">
              <w:br/>
              <w:t xml:space="preserve">- водонапірні башти (2222) </w:t>
            </w:r>
            <w:r w:rsidRPr="003A30ED">
              <w:br/>
              <w:t xml:space="preserve">- </w:t>
            </w:r>
            <w:proofErr w:type="spellStart"/>
            <w:r w:rsidRPr="003A30ED">
              <w:t>нафтотермінали</w:t>
            </w:r>
            <w:proofErr w:type="spellEnd"/>
            <w:r w:rsidRPr="003A30ED">
              <w:t xml:space="preserve"> (2303)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1252.1 </w:t>
            </w:r>
          </w:p>
        </w:tc>
        <w:tc>
          <w:tcPr>
            <w:tcW w:w="0" w:type="auto"/>
            <w:gridSpan w:val="2"/>
            <w:vAlign w:val="center"/>
          </w:tcPr>
          <w:p w:rsidR="00741174" w:rsidRPr="003A30ED" w:rsidRDefault="00741174" w:rsidP="004A6E8F">
            <w:pPr>
              <w:pStyle w:val="a6"/>
              <w:widowControl w:val="0"/>
              <w:spacing w:after="0" w:line="240" w:lineRule="auto"/>
              <w:ind w:left="85"/>
            </w:pPr>
            <w:r w:rsidRPr="003A30ED">
              <w:t>Резервуари для нафти, нафтопродуктів та газу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1252.2 </w:t>
            </w:r>
          </w:p>
        </w:tc>
        <w:tc>
          <w:tcPr>
            <w:tcW w:w="0" w:type="auto"/>
            <w:gridSpan w:val="2"/>
            <w:vAlign w:val="center"/>
          </w:tcPr>
          <w:p w:rsidR="00741174" w:rsidRPr="003A30ED" w:rsidRDefault="00741174" w:rsidP="004A6E8F">
            <w:pPr>
              <w:pStyle w:val="a6"/>
              <w:widowControl w:val="0"/>
              <w:spacing w:after="0" w:line="240" w:lineRule="auto"/>
              <w:ind w:left="85"/>
            </w:pPr>
            <w:r w:rsidRPr="003A30ED">
              <w:t>Резервуари та ємності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1252.3 </w:t>
            </w:r>
          </w:p>
        </w:tc>
        <w:tc>
          <w:tcPr>
            <w:tcW w:w="0" w:type="auto"/>
            <w:gridSpan w:val="2"/>
            <w:vAlign w:val="center"/>
          </w:tcPr>
          <w:p w:rsidR="00741174" w:rsidRPr="003A30ED" w:rsidRDefault="00741174" w:rsidP="004A6E8F">
            <w:pPr>
              <w:pStyle w:val="a6"/>
              <w:widowControl w:val="0"/>
              <w:spacing w:after="0" w:line="240" w:lineRule="auto"/>
              <w:ind w:left="85"/>
            </w:pPr>
            <w:proofErr w:type="spellStart"/>
            <w:r w:rsidRPr="003A30ED">
              <w:t>Силоси</w:t>
            </w:r>
            <w:proofErr w:type="spellEnd"/>
            <w:r w:rsidRPr="003A30ED">
              <w:t xml:space="preserve"> для зерна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1252.4 </w:t>
            </w:r>
          </w:p>
        </w:tc>
        <w:tc>
          <w:tcPr>
            <w:tcW w:w="0" w:type="auto"/>
            <w:gridSpan w:val="2"/>
            <w:vAlign w:val="center"/>
          </w:tcPr>
          <w:p w:rsidR="00741174" w:rsidRPr="003A30ED" w:rsidRDefault="00741174" w:rsidP="004A6E8F">
            <w:pPr>
              <w:pStyle w:val="a6"/>
              <w:widowControl w:val="0"/>
              <w:spacing w:after="0" w:line="240" w:lineRule="auto"/>
              <w:ind w:left="85"/>
            </w:pPr>
            <w:proofErr w:type="spellStart"/>
            <w:r w:rsidRPr="003A30ED">
              <w:t>Силоси</w:t>
            </w:r>
            <w:proofErr w:type="spellEnd"/>
            <w:r w:rsidRPr="003A30ED">
              <w:t xml:space="preserve"> для цементу та інших сипучих матеріалів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1252.5 </w:t>
            </w:r>
          </w:p>
        </w:tc>
        <w:tc>
          <w:tcPr>
            <w:tcW w:w="0" w:type="auto"/>
            <w:gridSpan w:val="2"/>
            <w:vAlign w:val="center"/>
          </w:tcPr>
          <w:p w:rsidR="00741174" w:rsidRPr="003A30ED" w:rsidRDefault="00741174" w:rsidP="004A6E8F">
            <w:pPr>
              <w:pStyle w:val="a6"/>
              <w:widowControl w:val="0"/>
              <w:spacing w:after="0" w:line="240" w:lineRule="auto"/>
              <w:ind w:left="85"/>
            </w:pPr>
            <w:r w:rsidRPr="003A30ED">
              <w:t>Склади спеціальні товарні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1252.6 </w:t>
            </w:r>
          </w:p>
        </w:tc>
        <w:tc>
          <w:tcPr>
            <w:tcW w:w="0" w:type="auto"/>
            <w:gridSpan w:val="2"/>
            <w:vAlign w:val="center"/>
          </w:tcPr>
          <w:p w:rsidR="00741174" w:rsidRPr="003A30ED" w:rsidRDefault="00741174" w:rsidP="004A6E8F">
            <w:pPr>
              <w:pStyle w:val="a6"/>
              <w:widowControl w:val="0"/>
              <w:spacing w:after="0" w:line="240" w:lineRule="auto"/>
              <w:ind w:left="85"/>
            </w:pPr>
            <w:r w:rsidRPr="003A30ED">
              <w:t>Холодильники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1252.7 </w:t>
            </w:r>
          </w:p>
        </w:tc>
        <w:tc>
          <w:tcPr>
            <w:tcW w:w="0" w:type="auto"/>
            <w:gridSpan w:val="2"/>
            <w:vAlign w:val="center"/>
          </w:tcPr>
          <w:p w:rsidR="00741174" w:rsidRPr="003A30ED" w:rsidRDefault="00741174" w:rsidP="004A6E8F">
            <w:pPr>
              <w:pStyle w:val="a6"/>
              <w:widowControl w:val="0"/>
              <w:spacing w:after="0" w:line="240" w:lineRule="auto"/>
              <w:ind w:left="85"/>
            </w:pPr>
            <w:r w:rsidRPr="003A30ED">
              <w:t>Складські майданчики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1252.8 </w:t>
            </w:r>
          </w:p>
        </w:tc>
        <w:tc>
          <w:tcPr>
            <w:tcW w:w="0" w:type="auto"/>
            <w:gridSpan w:val="2"/>
            <w:vAlign w:val="center"/>
          </w:tcPr>
          <w:p w:rsidR="00741174" w:rsidRPr="003A30ED" w:rsidRDefault="00741174" w:rsidP="004A6E8F">
            <w:pPr>
              <w:pStyle w:val="a6"/>
              <w:widowControl w:val="0"/>
              <w:spacing w:after="0" w:line="240" w:lineRule="auto"/>
              <w:ind w:left="85"/>
            </w:pPr>
            <w:r w:rsidRPr="003A30ED">
              <w:t>Склади універсальні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1252.9 </w:t>
            </w:r>
          </w:p>
        </w:tc>
        <w:tc>
          <w:tcPr>
            <w:tcW w:w="0" w:type="auto"/>
            <w:gridSpan w:val="2"/>
            <w:vAlign w:val="center"/>
          </w:tcPr>
          <w:p w:rsidR="00741174" w:rsidRPr="003A30ED" w:rsidRDefault="00741174" w:rsidP="004A6E8F">
            <w:pPr>
              <w:pStyle w:val="a6"/>
              <w:widowControl w:val="0"/>
              <w:spacing w:after="0" w:line="240" w:lineRule="auto"/>
              <w:ind w:left="85"/>
            </w:pPr>
            <w:r w:rsidRPr="003A30ED">
              <w:t>Склади та сховища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126</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для публічних виступів, закладів освітнього, медичного та оздоровчого призначення</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1261</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для публічних виступів</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xml:space="preserve">- кінотеатри, концертні будівлі, театри та т. ін. </w:t>
            </w:r>
            <w:r w:rsidRPr="003A30ED">
              <w:br/>
              <w:t xml:space="preserve">- зали засідань та багатоцільові зали, що використовуються, головним чином, для публічних виступів </w:t>
            </w:r>
            <w:r w:rsidRPr="003A30ED">
              <w:br/>
              <w:t>- казино, цирки, музичні зали, танцювальні зали та дискотеки, естради та т. ін.</w:t>
            </w:r>
            <w:r w:rsidRPr="003A30ED">
              <w:br/>
            </w:r>
            <w:r w:rsidRPr="003A30ED">
              <w:rPr>
                <w:i/>
                <w:iCs/>
              </w:rPr>
              <w:t>Цей клас не включає:</w:t>
            </w:r>
            <w:r w:rsidRPr="003A30ED">
              <w:br/>
            </w:r>
            <w:r w:rsidRPr="003A30ED">
              <w:lastRenderedPageBreak/>
              <w:t xml:space="preserve">- музеї, художні галереї (1262) </w:t>
            </w:r>
            <w:r w:rsidRPr="003A30ED">
              <w:br/>
              <w:t xml:space="preserve">- спортивні зали (1265) </w:t>
            </w:r>
            <w:r w:rsidRPr="003A30ED">
              <w:br/>
              <w:t>- парки для відпочинку та розваг (2412)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lastRenderedPageBreak/>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lastRenderedPageBreak/>
              <w:t>1261.1 </w:t>
            </w:r>
          </w:p>
        </w:tc>
        <w:tc>
          <w:tcPr>
            <w:tcW w:w="0" w:type="auto"/>
            <w:gridSpan w:val="2"/>
            <w:vAlign w:val="center"/>
          </w:tcPr>
          <w:p w:rsidR="00741174" w:rsidRPr="003A30ED" w:rsidRDefault="00741174" w:rsidP="004A6E8F">
            <w:pPr>
              <w:pStyle w:val="a6"/>
              <w:widowControl w:val="0"/>
              <w:spacing w:after="0" w:line="240" w:lineRule="auto"/>
              <w:ind w:left="85"/>
            </w:pPr>
            <w:r w:rsidRPr="003A30ED">
              <w:t>Театри, кінотеатри та концертні зали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1261.2 </w:t>
            </w:r>
          </w:p>
        </w:tc>
        <w:tc>
          <w:tcPr>
            <w:tcW w:w="0" w:type="auto"/>
            <w:gridSpan w:val="2"/>
            <w:vAlign w:val="center"/>
          </w:tcPr>
          <w:p w:rsidR="00741174" w:rsidRPr="003A30ED" w:rsidRDefault="00741174" w:rsidP="004A6E8F">
            <w:pPr>
              <w:pStyle w:val="a6"/>
              <w:widowControl w:val="0"/>
              <w:spacing w:after="0" w:line="240" w:lineRule="auto"/>
              <w:ind w:left="85"/>
            </w:pPr>
            <w:r w:rsidRPr="003A30ED">
              <w:t>Зали засідань та багатоцільові зали для публічних виступів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1261.3 </w:t>
            </w:r>
          </w:p>
        </w:tc>
        <w:tc>
          <w:tcPr>
            <w:tcW w:w="0" w:type="auto"/>
            <w:gridSpan w:val="2"/>
            <w:vAlign w:val="center"/>
          </w:tcPr>
          <w:p w:rsidR="00741174" w:rsidRPr="003A30ED" w:rsidRDefault="00741174" w:rsidP="004A6E8F">
            <w:pPr>
              <w:pStyle w:val="a6"/>
              <w:widowControl w:val="0"/>
              <w:spacing w:after="0" w:line="240" w:lineRule="auto"/>
              <w:ind w:left="85"/>
            </w:pPr>
            <w:r w:rsidRPr="003A30ED">
              <w:t>Цирки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1261.4 </w:t>
            </w:r>
          </w:p>
        </w:tc>
        <w:tc>
          <w:tcPr>
            <w:tcW w:w="0" w:type="auto"/>
            <w:gridSpan w:val="2"/>
            <w:vAlign w:val="center"/>
          </w:tcPr>
          <w:p w:rsidR="00741174" w:rsidRPr="003A30ED" w:rsidRDefault="00741174" w:rsidP="004A6E8F">
            <w:pPr>
              <w:pStyle w:val="a6"/>
              <w:widowControl w:val="0"/>
              <w:spacing w:after="0" w:line="240" w:lineRule="auto"/>
              <w:ind w:left="85"/>
            </w:pPr>
            <w:r w:rsidRPr="003A30ED">
              <w:t>Казино, ігорні будинки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1261.5 </w:t>
            </w:r>
          </w:p>
        </w:tc>
        <w:tc>
          <w:tcPr>
            <w:tcW w:w="0" w:type="auto"/>
            <w:gridSpan w:val="2"/>
            <w:vAlign w:val="center"/>
          </w:tcPr>
          <w:p w:rsidR="00741174" w:rsidRPr="003A30ED" w:rsidRDefault="00741174" w:rsidP="004A6E8F">
            <w:pPr>
              <w:pStyle w:val="a6"/>
              <w:widowControl w:val="0"/>
              <w:spacing w:after="0" w:line="240" w:lineRule="auto"/>
              <w:ind w:left="85"/>
            </w:pPr>
            <w:r w:rsidRPr="003A30ED">
              <w:t>Музичні та танцювальні зали, дискотеки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1261.9 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для публічних виступів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1262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Музеї та бібліотеки</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музеї, художні галереї, бібліотеки та технічні центри</w:t>
            </w:r>
            <w:r w:rsidRPr="003A30ED">
              <w:br/>
            </w:r>
            <w:r w:rsidRPr="003A30ED">
              <w:rPr>
                <w:i/>
                <w:iCs/>
              </w:rPr>
              <w:t>Цей клас включає також:</w:t>
            </w:r>
            <w:r w:rsidRPr="003A30ED">
              <w:br/>
              <w:t xml:space="preserve">- будівлі архівів </w:t>
            </w:r>
            <w:r w:rsidRPr="003A30ED">
              <w:br/>
              <w:t>- будівлі зоологічних та ботанічних садів</w:t>
            </w:r>
            <w:r w:rsidRPr="003A30ED">
              <w:br/>
            </w:r>
            <w:r w:rsidRPr="003A30ED">
              <w:rPr>
                <w:i/>
                <w:iCs/>
              </w:rPr>
              <w:t>Цей клас не включає:</w:t>
            </w:r>
            <w:r w:rsidRPr="003A30ED">
              <w:br/>
              <w:t>- пам'ятки історії (1273)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1262.1 </w:t>
            </w:r>
          </w:p>
        </w:tc>
        <w:tc>
          <w:tcPr>
            <w:tcW w:w="0" w:type="auto"/>
            <w:gridSpan w:val="2"/>
            <w:vAlign w:val="center"/>
          </w:tcPr>
          <w:p w:rsidR="00741174" w:rsidRPr="003A30ED" w:rsidRDefault="00741174" w:rsidP="004A6E8F">
            <w:pPr>
              <w:pStyle w:val="a6"/>
              <w:widowControl w:val="0"/>
              <w:spacing w:after="0" w:line="240" w:lineRule="auto"/>
              <w:ind w:left="85"/>
            </w:pPr>
            <w:r w:rsidRPr="003A30ED">
              <w:t>Музеї та художні галереї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1262.2 </w:t>
            </w:r>
          </w:p>
        </w:tc>
        <w:tc>
          <w:tcPr>
            <w:tcW w:w="0" w:type="auto"/>
            <w:gridSpan w:val="2"/>
            <w:vAlign w:val="center"/>
          </w:tcPr>
          <w:p w:rsidR="00741174" w:rsidRPr="003A30ED" w:rsidRDefault="00741174" w:rsidP="004A6E8F">
            <w:pPr>
              <w:pStyle w:val="a6"/>
              <w:widowControl w:val="0"/>
              <w:spacing w:after="0" w:line="240" w:lineRule="auto"/>
              <w:ind w:left="85"/>
            </w:pPr>
            <w:r w:rsidRPr="003A30ED">
              <w:t>Бібліотеки, книгосховища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1262.3 </w:t>
            </w:r>
          </w:p>
        </w:tc>
        <w:tc>
          <w:tcPr>
            <w:tcW w:w="0" w:type="auto"/>
            <w:gridSpan w:val="2"/>
            <w:vAlign w:val="center"/>
          </w:tcPr>
          <w:p w:rsidR="00741174" w:rsidRPr="003A30ED" w:rsidRDefault="00741174" w:rsidP="004A6E8F">
            <w:pPr>
              <w:pStyle w:val="a6"/>
              <w:widowControl w:val="0"/>
              <w:spacing w:after="0" w:line="240" w:lineRule="auto"/>
              <w:ind w:left="85"/>
            </w:pPr>
            <w:r w:rsidRPr="003A30ED">
              <w:t>Технічні центри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1262.4 </w:t>
            </w:r>
          </w:p>
        </w:tc>
        <w:tc>
          <w:tcPr>
            <w:tcW w:w="0" w:type="auto"/>
            <w:gridSpan w:val="2"/>
            <w:vAlign w:val="center"/>
          </w:tcPr>
          <w:p w:rsidR="00741174" w:rsidRPr="003A30ED" w:rsidRDefault="00741174" w:rsidP="004A6E8F">
            <w:pPr>
              <w:pStyle w:val="a6"/>
              <w:widowControl w:val="0"/>
              <w:spacing w:after="0" w:line="240" w:lineRule="auto"/>
              <w:ind w:left="85"/>
            </w:pPr>
            <w:r w:rsidRPr="003A30ED">
              <w:t>Планетарії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1262.5 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архівів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1262.6 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зоологічних та ботанічних садів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1263</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навчальних та дослідних закладів</w:t>
            </w:r>
            <w:r w:rsidRPr="003A30ED">
              <w:rPr>
                <w:b/>
                <w:bCs/>
                <w:vertAlign w:val="superscript"/>
              </w:rPr>
              <w:t>5</w:t>
            </w:r>
            <w:r w:rsidRPr="003A30ED">
              <w:rPr>
                <w:vertAlign w:val="superscript"/>
              </w:rPr>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3A30ED">
              <w:br/>
              <w:t>- будівлі для вищих навчальних закладів, науково-дослідних закладів, лабораторій</w:t>
            </w:r>
            <w:r w:rsidRPr="003A30ED">
              <w:br/>
            </w:r>
            <w:r w:rsidRPr="003A30ED">
              <w:rPr>
                <w:i/>
                <w:iCs/>
              </w:rPr>
              <w:t xml:space="preserve">Цей клас включає також: </w:t>
            </w:r>
            <w:r w:rsidRPr="003A30ED">
              <w:br/>
              <w:t xml:space="preserve">- спеціальні школи для дітей з фізичними або розумовими вадами </w:t>
            </w:r>
            <w:r w:rsidRPr="003A30ED">
              <w:br/>
              <w:t xml:space="preserve">- заклади для фахової перепідготовки </w:t>
            </w:r>
            <w:r w:rsidRPr="003A30ED">
              <w:br/>
              <w:t>- метеорологічні станції, обсерваторії</w:t>
            </w:r>
            <w:r w:rsidRPr="003A30ED">
              <w:br/>
            </w:r>
            <w:r w:rsidRPr="003A30ED">
              <w:rPr>
                <w:i/>
                <w:iCs/>
              </w:rPr>
              <w:t xml:space="preserve">Цей клас не включає: </w:t>
            </w:r>
            <w:r w:rsidRPr="003A30ED">
              <w:br/>
              <w:t xml:space="preserve">- гуртожитки для студентів та учнів (1130) </w:t>
            </w:r>
            <w:r w:rsidRPr="003A30ED">
              <w:br/>
              <w:t xml:space="preserve">- бібліотеки (1262) </w:t>
            </w:r>
            <w:r w:rsidRPr="003A30ED">
              <w:br/>
              <w:t>- лікарні навчальних закладів (1264)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1263.1 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науково-дослідних та проектно-вишукувальних установ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1263.2 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вищих навчальних закладів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шкіл та інших середніх навчальних закладів</w:t>
            </w:r>
            <w:r w:rsidRPr="003A30ED">
              <w:rPr>
                <w:vertAlign w:val="superscript"/>
              </w:rPr>
              <w:t> </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1263.4 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професійно-технічних навчальних закладів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1263.5 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дошкільних та позашкільних навчальних закладів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1263.6 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спеціальних навчальних закладів для дітей з фізичними або розумовими вадами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1263.7 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закладів з фахової перепідготовки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1263.8 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метеорологічних станцій, обсерваторій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1263.9 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освітніх та науково-дослідних закладів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1264</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лікарень та оздоровчих закладів</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r>
            <w:r w:rsidRPr="003A30ED">
              <w:lastRenderedPageBreak/>
              <w:t xml:space="preserve">- заклади з надання медичної допомоги хворим та травмованим пацієнтам </w:t>
            </w:r>
            <w:r w:rsidRPr="003A30ED">
              <w:br/>
              <w:t>- санаторії, профілакторії, спеціалізовані лікарні, психіатричні диспансери, пологові будинки, материнські та дитячі реабілітаційні центри</w:t>
            </w:r>
            <w:r w:rsidRPr="003A30ED">
              <w:br/>
            </w:r>
            <w:r w:rsidRPr="003A30ED">
              <w:rPr>
                <w:i/>
                <w:iCs/>
              </w:rPr>
              <w:t xml:space="preserve">Цей клас включає також: </w:t>
            </w:r>
            <w:r w:rsidRPr="003A30ED">
              <w:br/>
              <w:t xml:space="preserve">- лікарні навчальних закладів, шпиталі виправних закладів, в'язниць та збройних сил </w:t>
            </w:r>
            <w:r w:rsidRPr="003A30ED">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3A30ED">
              <w:br/>
            </w:r>
            <w:r w:rsidRPr="003A30ED">
              <w:rPr>
                <w:i/>
                <w:iCs/>
              </w:rPr>
              <w:t xml:space="preserve">Цей клас не включає: </w:t>
            </w:r>
            <w:r w:rsidRPr="003A30ED">
              <w:br/>
              <w:t>- будинки-інтернати для людей похилого віку та інвалідів (1130)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lastRenderedPageBreak/>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lastRenderedPageBreak/>
              <w:t>1264.1 </w:t>
            </w:r>
          </w:p>
        </w:tc>
        <w:tc>
          <w:tcPr>
            <w:tcW w:w="0" w:type="auto"/>
            <w:gridSpan w:val="2"/>
            <w:vAlign w:val="center"/>
          </w:tcPr>
          <w:p w:rsidR="00741174" w:rsidRPr="003A30ED" w:rsidRDefault="00741174" w:rsidP="004A6E8F">
            <w:pPr>
              <w:pStyle w:val="a6"/>
              <w:widowControl w:val="0"/>
              <w:spacing w:after="0" w:line="240" w:lineRule="auto"/>
              <w:ind w:left="85"/>
            </w:pPr>
            <w:r w:rsidRPr="003A30ED">
              <w:t>Лікарні багатопрофільні територіального обслуговування, навчальних закладів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1264.2 </w:t>
            </w:r>
          </w:p>
        </w:tc>
        <w:tc>
          <w:tcPr>
            <w:tcW w:w="0" w:type="auto"/>
            <w:gridSpan w:val="2"/>
            <w:vAlign w:val="center"/>
          </w:tcPr>
          <w:p w:rsidR="00741174" w:rsidRPr="003A30ED" w:rsidRDefault="00741174" w:rsidP="004A6E8F">
            <w:pPr>
              <w:pStyle w:val="a6"/>
              <w:widowControl w:val="0"/>
              <w:spacing w:after="0" w:line="240" w:lineRule="auto"/>
              <w:ind w:left="85"/>
            </w:pPr>
            <w:r w:rsidRPr="003A30ED">
              <w:t>Лікарні профільні, диспансери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1264.3 </w:t>
            </w:r>
          </w:p>
        </w:tc>
        <w:tc>
          <w:tcPr>
            <w:tcW w:w="0" w:type="auto"/>
            <w:gridSpan w:val="2"/>
            <w:vAlign w:val="center"/>
          </w:tcPr>
          <w:p w:rsidR="00741174" w:rsidRPr="003A30ED" w:rsidRDefault="00741174" w:rsidP="004A6E8F">
            <w:pPr>
              <w:pStyle w:val="a6"/>
              <w:widowControl w:val="0"/>
              <w:spacing w:after="0" w:line="240" w:lineRule="auto"/>
              <w:ind w:left="85"/>
            </w:pPr>
            <w:r w:rsidRPr="003A30ED">
              <w:t>Материнські та дитячі реабілітаційні центри, пологові будинки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1264.4 </w:t>
            </w:r>
          </w:p>
        </w:tc>
        <w:tc>
          <w:tcPr>
            <w:tcW w:w="0" w:type="auto"/>
            <w:gridSpan w:val="2"/>
            <w:vAlign w:val="center"/>
          </w:tcPr>
          <w:p w:rsidR="00741174" w:rsidRPr="003A30ED" w:rsidRDefault="00741174" w:rsidP="004A6E8F">
            <w:pPr>
              <w:pStyle w:val="a6"/>
              <w:widowControl w:val="0"/>
              <w:spacing w:after="0" w:line="240" w:lineRule="auto"/>
              <w:ind w:left="85"/>
            </w:pPr>
            <w:r w:rsidRPr="003A30ED">
              <w:t>Поліклініки, пункти медичного обслуговування та консультації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1264.5 </w:t>
            </w:r>
          </w:p>
        </w:tc>
        <w:tc>
          <w:tcPr>
            <w:tcW w:w="0" w:type="auto"/>
            <w:gridSpan w:val="2"/>
            <w:vAlign w:val="center"/>
          </w:tcPr>
          <w:p w:rsidR="00741174" w:rsidRPr="003A30ED" w:rsidRDefault="00741174" w:rsidP="004A6E8F">
            <w:pPr>
              <w:pStyle w:val="a6"/>
              <w:widowControl w:val="0"/>
              <w:spacing w:after="0" w:line="240" w:lineRule="auto"/>
              <w:ind w:left="85"/>
            </w:pPr>
            <w:r w:rsidRPr="003A30ED">
              <w:t>Шпиталі виправних закладів, в'язниць та збройних сил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1264.6 </w:t>
            </w:r>
          </w:p>
        </w:tc>
        <w:tc>
          <w:tcPr>
            <w:tcW w:w="0" w:type="auto"/>
            <w:gridSpan w:val="2"/>
            <w:vAlign w:val="center"/>
          </w:tcPr>
          <w:p w:rsidR="00741174" w:rsidRPr="003A30ED" w:rsidRDefault="00741174" w:rsidP="004A6E8F">
            <w:pPr>
              <w:pStyle w:val="a6"/>
              <w:widowControl w:val="0"/>
              <w:spacing w:after="0" w:line="240" w:lineRule="auto"/>
              <w:ind w:left="85"/>
            </w:pPr>
            <w:r w:rsidRPr="003A30ED">
              <w:t>Санаторії, профілакторії та центри функціональної реабілітації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1264.9 </w:t>
            </w:r>
          </w:p>
        </w:tc>
        <w:tc>
          <w:tcPr>
            <w:tcW w:w="0" w:type="auto"/>
            <w:gridSpan w:val="2"/>
            <w:vAlign w:val="center"/>
          </w:tcPr>
          <w:p w:rsidR="00741174" w:rsidRPr="003A30ED" w:rsidRDefault="00741174" w:rsidP="004A6E8F">
            <w:pPr>
              <w:pStyle w:val="a6"/>
              <w:widowControl w:val="0"/>
              <w:spacing w:after="0" w:line="240" w:lineRule="auto"/>
              <w:ind w:left="85"/>
            </w:pPr>
            <w:r w:rsidRPr="003A30ED">
              <w:t>Заклади лікувально-профілактичні та оздоровчі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1265</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Зали спортивні</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3A30ED">
              <w:br/>
            </w:r>
            <w:r w:rsidRPr="003A30ED">
              <w:rPr>
                <w:i/>
                <w:iCs/>
              </w:rPr>
              <w:t>Цей клас не включає:</w:t>
            </w:r>
            <w:r w:rsidRPr="003A30ED">
              <w:br/>
              <w:t xml:space="preserve">- багатоцільові зали, що використовуються, головним чином, для публічних виступів (1261) </w:t>
            </w:r>
            <w:r w:rsidRPr="003A30ED">
              <w:br/>
              <w:t>- спортивні майданчики для занять спортом на відкритому повітрі, наприклад, тенісні корти, відкриті плавальні басейни тощо (2411)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1265.1 </w:t>
            </w:r>
          </w:p>
        </w:tc>
        <w:tc>
          <w:tcPr>
            <w:tcW w:w="0" w:type="auto"/>
            <w:gridSpan w:val="2"/>
            <w:vAlign w:val="center"/>
          </w:tcPr>
          <w:p w:rsidR="00741174" w:rsidRPr="003A30ED" w:rsidRDefault="00741174" w:rsidP="004A6E8F">
            <w:pPr>
              <w:pStyle w:val="a6"/>
              <w:widowControl w:val="0"/>
              <w:spacing w:after="0" w:line="240" w:lineRule="auto"/>
              <w:ind w:left="85"/>
            </w:pPr>
            <w:r w:rsidRPr="003A30ED">
              <w:t>Зали гімнастичні, баскетбольні, волейбольні, тенісні та т. ін.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1265.2 </w:t>
            </w:r>
          </w:p>
        </w:tc>
        <w:tc>
          <w:tcPr>
            <w:tcW w:w="0" w:type="auto"/>
            <w:gridSpan w:val="2"/>
            <w:vAlign w:val="center"/>
          </w:tcPr>
          <w:p w:rsidR="00741174" w:rsidRPr="003A30ED" w:rsidRDefault="00741174" w:rsidP="004A6E8F">
            <w:pPr>
              <w:pStyle w:val="a6"/>
              <w:widowControl w:val="0"/>
              <w:spacing w:after="0" w:line="240" w:lineRule="auto"/>
              <w:ind w:left="85"/>
            </w:pPr>
            <w:r w:rsidRPr="003A30ED">
              <w:t>Басейни криті для плавання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1265.3 </w:t>
            </w:r>
          </w:p>
        </w:tc>
        <w:tc>
          <w:tcPr>
            <w:tcW w:w="0" w:type="auto"/>
            <w:gridSpan w:val="2"/>
            <w:vAlign w:val="center"/>
          </w:tcPr>
          <w:p w:rsidR="00741174" w:rsidRPr="003A30ED" w:rsidRDefault="00741174" w:rsidP="004A6E8F">
            <w:pPr>
              <w:pStyle w:val="a6"/>
              <w:widowControl w:val="0"/>
              <w:spacing w:after="0" w:line="240" w:lineRule="auto"/>
              <w:ind w:left="85"/>
            </w:pPr>
            <w:r w:rsidRPr="003A30ED">
              <w:t>Хокейні та льодові стадіони криті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1265.4 </w:t>
            </w:r>
          </w:p>
        </w:tc>
        <w:tc>
          <w:tcPr>
            <w:tcW w:w="0" w:type="auto"/>
            <w:gridSpan w:val="2"/>
            <w:vAlign w:val="center"/>
          </w:tcPr>
          <w:p w:rsidR="00741174" w:rsidRPr="003A30ED" w:rsidRDefault="00741174" w:rsidP="004A6E8F">
            <w:pPr>
              <w:pStyle w:val="a6"/>
              <w:widowControl w:val="0"/>
              <w:spacing w:after="0" w:line="240" w:lineRule="auto"/>
              <w:ind w:left="85"/>
            </w:pPr>
            <w:r w:rsidRPr="003A30ED">
              <w:t>Манежі легкоатлетичні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1265.5 </w:t>
            </w:r>
          </w:p>
        </w:tc>
        <w:tc>
          <w:tcPr>
            <w:tcW w:w="0" w:type="auto"/>
            <w:gridSpan w:val="2"/>
            <w:vAlign w:val="center"/>
          </w:tcPr>
          <w:p w:rsidR="00741174" w:rsidRPr="003A30ED" w:rsidRDefault="00741174" w:rsidP="004A6E8F">
            <w:pPr>
              <w:pStyle w:val="a6"/>
              <w:widowControl w:val="0"/>
              <w:spacing w:after="0" w:line="240" w:lineRule="auto"/>
              <w:ind w:left="85"/>
            </w:pPr>
            <w:r w:rsidRPr="003A30ED">
              <w:t>Тири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1265.9 </w:t>
            </w:r>
          </w:p>
        </w:tc>
        <w:tc>
          <w:tcPr>
            <w:tcW w:w="0" w:type="auto"/>
            <w:gridSpan w:val="2"/>
            <w:vAlign w:val="center"/>
          </w:tcPr>
          <w:p w:rsidR="00741174" w:rsidRPr="003A30ED" w:rsidRDefault="00741174" w:rsidP="004A6E8F">
            <w:pPr>
              <w:pStyle w:val="a6"/>
              <w:widowControl w:val="0"/>
              <w:spacing w:after="0" w:line="240" w:lineRule="auto"/>
              <w:ind w:left="85"/>
            </w:pPr>
            <w:r w:rsidRPr="003A30ED">
              <w:t>Зали спортивні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127</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нежитлові інші</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1271</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сільськогосподарського призначення, лісівництва та рибного господарства</w:t>
            </w:r>
            <w:r w:rsidRPr="003A30ED">
              <w:rPr>
                <w:b/>
                <w:bCs/>
                <w:vertAlign w:val="superscript"/>
              </w:rPr>
              <w:t>5</w:t>
            </w:r>
            <w:r w:rsidRPr="003A30ED">
              <w:rPr>
                <w:vertAlign w:val="superscript"/>
              </w:rPr>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3A30ED">
              <w:t>силоси</w:t>
            </w:r>
            <w:proofErr w:type="spellEnd"/>
            <w:r w:rsidRPr="003A30ED">
              <w:t xml:space="preserve"> та т. ін.</w:t>
            </w:r>
            <w:r w:rsidRPr="003A30ED">
              <w:br/>
            </w:r>
            <w:r w:rsidRPr="003A30ED">
              <w:rPr>
                <w:i/>
                <w:iCs/>
              </w:rPr>
              <w:t>Цей клас не включає:</w:t>
            </w:r>
            <w:r w:rsidRPr="003A30ED">
              <w:br/>
              <w:t>- споруди зоологічних та ботанічних садів (2412)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1271.1 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для тваринництва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lastRenderedPageBreak/>
              <w:t>1271.2 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для птахівництва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для зберігання зерна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1271.4 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силосні та сінажні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1271.5 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для садівництва, виноградарства та виноробства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1271.6 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тепличного господарства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1271.7 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рибного господарства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1271.8 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підприємств лісівництва та звірівництва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1271.9 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сільськогосподарського призначення інші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1272</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для культової та релігійної діяльності</w:t>
            </w:r>
            <w:r w:rsidRPr="003A30ED">
              <w:rPr>
                <w:b/>
                <w:vertAlign w:val="superscript"/>
              </w:rPr>
              <w:t>5</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церкви, каплиці, мечеті, синагоги та т. ін.</w:t>
            </w:r>
            <w:r w:rsidRPr="003A30ED">
              <w:br/>
            </w:r>
            <w:r w:rsidRPr="003A30ED">
              <w:rPr>
                <w:i/>
                <w:iCs/>
              </w:rPr>
              <w:t xml:space="preserve">Цей клас включає також: </w:t>
            </w:r>
            <w:r w:rsidRPr="003A30ED">
              <w:br/>
              <w:t>- цвинтарі та похоронні споруди, ритуальні зали, крематорії</w:t>
            </w:r>
            <w:r w:rsidRPr="003A30ED">
              <w:br/>
            </w:r>
            <w:r w:rsidRPr="003A30ED">
              <w:rPr>
                <w:i/>
                <w:iCs/>
              </w:rPr>
              <w:t>Цей клас не включає:</w:t>
            </w:r>
            <w:r w:rsidRPr="003A30ED">
              <w:br/>
              <w:t xml:space="preserve">- світські релігійні будівлі, що використовуються як музеї (1262) </w:t>
            </w:r>
            <w:r w:rsidRPr="003A30ED">
              <w:br/>
              <w:t>- культові та релігійні будівлі, що не використовуються за призначенням, а є пам'ятками історії та архітектури (1273)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1272.1 </w:t>
            </w:r>
          </w:p>
        </w:tc>
        <w:tc>
          <w:tcPr>
            <w:tcW w:w="0" w:type="auto"/>
            <w:gridSpan w:val="2"/>
            <w:vAlign w:val="center"/>
          </w:tcPr>
          <w:p w:rsidR="00741174" w:rsidRPr="003A30ED" w:rsidRDefault="00741174" w:rsidP="004A6E8F">
            <w:pPr>
              <w:pStyle w:val="a6"/>
              <w:widowControl w:val="0"/>
              <w:spacing w:after="0" w:line="240" w:lineRule="auto"/>
              <w:ind w:left="85"/>
            </w:pPr>
            <w:r w:rsidRPr="003A30ED">
              <w:t>Церкви, собори, костьоли, мечеті, синагоги та т. ін.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1272.2 </w:t>
            </w:r>
          </w:p>
        </w:tc>
        <w:tc>
          <w:tcPr>
            <w:tcW w:w="0" w:type="auto"/>
            <w:gridSpan w:val="2"/>
            <w:vAlign w:val="center"/>
          </w:tcPr>
          <w:p w:rsidR="00741174" w:rsidRPr="003A30ED" w:rsidRDefault="00741174" w:rsidP="004A6E8F">
            <w:pPr>
              <w:pStyle w:val="a6"/>
              <w:widowControl w:val="0"/>
              <w:spacing w:after="0" w:line="240" w:lineRule="auto"/>
              <w:ind w:left="85"/>
            </w:pPr>
            <w:r w:rsidRPr="003A30ED">
              <w:t>Похоронні бюро та ритуальні зали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w:t>
            </w:r>
            <w:r>
              <w:rPr>
                <w:rFonts w:ascii="Times New Roman" w:hAnsi="Times New Roman"/>
              </w:rPr>
              <w:t>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1272.3 </w:t>
            </w:r>
          </w:p>
        </w:tc>
        <w:tc>
          <w:tcPr>
            <w:tcW w:w="0" w:type="auto"/>
            <w:gridSpan w:val="2"/>
            <w:vAlign w:val="center"/>
          </w:tcPr>
          <w:p w:rsidR="00741174" w:rsidRPr="003A30ED" w:rsidRDefault="00741174" w:rsidP="004A6E8F">
            <w:pPr>
              <w:pStyle w:val="a6"/>
              <w:widowControl w:val="0"/>
              <w:spacing w:after="0" w:line="240" w:lineRule="auto"/>
              <w:ind w:left="85"/>
            </w:pPr>
            <w:r w:rsidRPr="003A30ED">
              <w:t>Цвинтарі та крематорії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1273</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Пам'ятки історичні та такі, що охороняються державою</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будівлі історичні та такі, що охороняються державою і не використовуються для інших цілей</w:t>
            </w:r>
            <w:r w:rsidRPr="003A30ED">
              <w:br/>
            </w:r>
            <w:r w:rsidRPr="003A30ED">
              <w:rPr>
                <w:i/>
                <w:iCs/>
              </w:rPr>
              <w:t xml:space="preserve">Цей клас включає також: </w:t>
            </w:r>
            <w:r w:rsidRPr="003A30ED">
              <w:br/>
              <w:t xml:space="preserve">- старовинні руїни, що охороняються державою, археологічні розкопки </w:t>
            </w:r>
            <w:r w:rsidRPr="003A30ED">
              <w:br/>
              <w:t>- будівлі меморіального, художнього і декоративного призначення, статуї</w:t>
            </w:r>
            <w:r w:rsidRPr="003A30ED">
              <w:br/>
            </w:r>
            <w:r w:rsidRPr="003A30ED">
              <w:rPr>
                <w:i/>
                <w:iCs/>
              </w:rPr>
              <w:t>Цей клас не включає:</w:t>
            </w:r>
            <w:r w:rsidRPr="003A30ED">
              <w:br/>
              <w:t>- музеї (1262)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1273.1 </w:t>
            </w:r>
          </w:p>
        </w:tc>
        <w:tc>
          <w:tcPr>
            <w:tcW w:w="0" w:type="auto"/>
            <w:gridSpan w:val="2"/>
            <w:vAlign w:val="center"/>
          </w:tcPr>
          <w:p w:rsidR="00741174" w:rsidRPr="003A30ED" w:rsidRDefault="00741174" w:rsidP="004A6E8F">
            <w:pPr>
              <w:pStyle w:val="a6"/>
              <w:widowControl w:val="0"/>
              <w:spacing w:after="0" w:line="240" w:lineRule="auto"/>
              <w:ind w:left="85"/>
            </w:pPr>
            <w:r w:rsidRPr="003A30ED">
              <w:t>Пам’ятки історії та архітектури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1273.2 </w:t>
            </w:r>
          </w:p>
        </w:tc>
        <w:tc>
          <w:tcPr>
            <w:tcW w:w="0" w:type="auto"/>
            <w:gridSpan w:val="2"/>
            <w:vAlign w:val="center"/>
          </w:tcPr>
          <w:p w:rsidR="00741174" w:rsidRPr="003A30ED" w:rsidRDefault="00741174" w:rsidP="004A6E8F">
            <w:pPr>
              <w:pStyle w:val="a6"/>
              <w:widowControl w:val="0"/>
              <w:spacing w:after="0" w:line="240" w:lineRule="auto"/>
              <w:ind w:left="85"/>
            </w:pPr>
            <w:r w:rsidRPr="003A30ED">
              <w:t>Археологічні розкопки, руїни та історичні місця, що охороняються державою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1273.3 </w:t>
            </w:r>
          </w:p>
        </w:tc>
        <w:tc>
          <w:tcPr>
            <w:tcW w:w="0" w:type="auto"/>
            <w:gridSpan w:val="2"/>
            <w:vAlign w:val="center"/>
          </w:tcPr>
          <w:p w:rsidR="00741174" w:rsidRPr="003A30ED" w:rsidRDefault="00741174" w:rsidP="004A6E8F">
            <w:pPr>
              <w:pStyle w:val="a6"/>
              <w:widowControl w:val="0"/>
              <w:spacing w:after="0" w:line="240" w:lineRule="auto"/>
              <w:ind w:left="85"/>
            </w:pPr>
            <w:r w:rsidRPr="003A30ED">
              <w:t>Меморіали, художньо-декоративні будівлі, статуї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rPr>
                <w:b/>
                <w:bCs/>
              </w:rPr>
              <w:t>1274</w:t>
            </w: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b/>
                <w:bCs/>
              </w:rPr>
              <w:t>Будівлі інші, не класифіковані раніше</w:t>
            </w:r>
            <w:r w:rsidRPr="003A30ED">
              <w:t>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  </w:t>
            </w:r>
          </w:p>
        </w:tc>
        <w:tc>
          <w:tcPr>
            <w:tcW w:w="0" w:type="auto"/>
            <w:gridSpan w:val="2"/>
            <w:vAlign w:val="center"/>
          </w:tcPr>
          <w:p w:rsidR="00741174" w:rsidRPr="003A30ED" w:rsidRDefault="00741174" w:rsidP="004A6E8F">
            <w:pPr>
              <w:pStyle w:val="a6"/>
              <w:widowControl w:val="0"/>
              <w:spacing w:after="0" w:line="240" w:lineRule="auto"/>
              <w:ind w:left="85"/>
            </w:pPr>
            <w:r w:rsidRPr="003A30ED">
              <w:rPr>
                <w:i/>
                <w:iCs/>
              </w:rPr>
              <w:t xml:space="preserve">Цей клас включає: </w:t>
            </w:r>
            <w:r w:rsidRPr="003A30ED">
              <w:br/>
              <w:t>- виправні заклади, в'язниці, слідчі ізолятори, армійські казарми, будівлі міліцейських та пожежних служб</w:t>
            </w:r>
            <w:r w:rsidRPr="003A30ED">
              <w:br/>
            </w:r>
            <w:r w:rsidRPr="003A30ED">
              <w:rPr>
                <w:i/>
                <w:iCs/>
              </w:rPr>
              <w:t xml:space="preserve">Цей клас включає також: </w:t>
            </w:r>
            <w:r w:rsidRPr="003A30ED">
              <w:br/>
              <w:t>- будівлі, такі як автобусні зупинки, громадські туалети, пральні, лазні та т. ін.</w:t>
            </w:r>
            <w:r w:rsidRPr="003A30ED">
              <w:br/>
            </w:r>
            <w:r w:rsidRPr="003A30ED">
              <w:rPr>
                <w:i/>
                <w:iCs/>
              </w:rPr>
              <w:t>Цей клас не включає:</w:t>
            </w:r>
            <w:r w:rsidRPr="003A30ED">
              <w:br/>
              <w:t xml:space="preserve">- телефонні кіоски (1241) </w:t>
            </w:r>
            <w:r w:rsidRPr="003A30ED">
              <w:br/>
              <w:t xml:space="preserve">- госпіталі виправних закладів, в'язниць, збройних сил (1264) </w:t>
            </w:r>
            <w:r w:rsidRPr="003A30ED">
              <w:br/>
              <w:t>- військові інженерні споруди (2420)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х</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1274.1 </w:t>
            </w:r>
          </w:p>
        </w:tc>
        <w:tc>
          <w:tcPr>
            <w:tcW w:w="0" w:type="auto"/>
            <w:gridSpan w:val="2"/>
            <w:vAlign w:val="center"/>
          </w:tcPr>
          <w:p w:rsidR="00741174" w:rsidRPr="003A30ED" w:rsidRDefault="00741174" w:rsidP="004A6E8F">
            <w:pPr>
              <w:pStyle w:val="a6"/>
              <w:widowControl w:val="0"/>
              <w:spacing w:after="0" w:line="240" w:lineRule="auto"/>
              <w:ind w:left="85"/>
            </w:pPr>
            <w:r w:rsidRPr="003A30ED">
              <w:t>Казарми збройних сил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1274.2 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міліцейських та пожежних служб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1274.3 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виправних закладів, в'язниць та слідчих ізоляторів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1274.4 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лазень та пралень </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Pr>
                <w:rFonts w:ascii="Times New Roman" w:hAnsi="Times New Roman"/>
              </w:rPr>
              <w:t>0.0</w:t>
            </w:r>
          </w:p>
        </w:tc>
      </w:tr>
      <w:tr w:rsidR="00741174" w:rsidRPr="003A30ED" w:rsidTr="004A6E8F">
        <w:tc>
          <w:tcPr>
            <w:tcW w:w="777" w:type="dxa"/>
            <w:vAlign w:val="center"/>
          </w:tcPr>
          <w:p w:rsidR="00741174" w:rsidRPr="003A30ED" w:rsidRDefault="00741174" w:rsidP="004A6E8F">
            <w:pPr>
              <w:pStyle w:val="a6"/>
              <w:widowControl w:val="0"/>
              <w:spacing w:after="0" w:line="240" w:lineRule="auto"/>
              <w:ind w:left="0" w:right="-108"/>
            </w:pPr>
            <w:r w:rsidRPr="003A30ED">
              <w:t>1274.5 </w:t>
            </w:r>
          </w:p>
        </w:tc>
        <w:tc>
          <w:tcPr>
            <w:tcW w:w="0" w:type="auto"/>
            <w:gridSpan w:val="2"/>
            <w:vAlign w:val="center"/>
          </w:tcPr>
          <w:p w:rsidR="00741174" w:rsidRPr="003A30ED" w:rsidRDefault="00741174" w:rsidP="004A6E8F">
            <w:pPr>
              <w:pStyle w:val="a6"/>
              <w:widowControl w:val="0"/>
              <w:spacing w:after="0" w:line="240" w:lineRule="auto"/>
              <w:ind w:left="85"/>
            </w:pPr>
            <w:r w:rsidRPr="003A30ED">
              <w:t>Будівлі з облаштування населених пунктів </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c>
          <w:tcPr>
            <w:tcW w:w="0" w:type="auto"/>
          </w:tcPr>
          <w:p w:rsidR="00741174" w:rsidRPr="003A30ED" w:rsidRDefault="00741174" w:rsidP="004A6E8F">
            <w:pPr>
              <w:widowControl w:val="0"/>
              <w:spacing w:after="0" w:line="240" w:lineRule="auto"/>
              <w:jc w:val="center"/>
              <w:rPr>
                <w:rFonts w:ascii="Times New Roman" w:hAnsi="Times New Roman"/>
              </w:rPr>
            </w:pPr>
            <w:r w:rsidRPr="003A30ED">
              <w:rPr>
                <w:rFonts w:ascii="Times New Roman" w:hAnsi="Times New Roman"/>
              </w:rPr>
              <w:t>0.0</w:t>
            </w:r>
          </w:p>
        </w:tc>
      </w:tr>
    </w:tbl>
    <w:p w:rsidR="00741174" w:rsidRDefault="00741174" w:rsidP="00741174">
      <w:pPr>
        <w:jc w:val="center"/>
        <w:rPr>
          <w:rFonts w:ascii="Times New Roman" w:hAnsi="Times New Roman"/>
          <w:b/>
          <w:sz w:val="28"/>
          <w:szCs w:val="28"/>
        </w:rPr>
      </w:pPr>
    </w:p>
    <w:p w:rsidR="00741174" w:rsidRPr="00F524C1" w:rsidRDefault="00741174" w:rsidP="00741174">
      <w:pPr>
        <w:spacing w:after="0" w:line="240" w:lineRule="auto"/>
        <w:jc w:val="center"/>
        <w:rPr>
          <w:rFonts w:ascii="Times New Roman" w:hAnsi="Times New Roman"/>
          <w:b/>
          <w:sz w:val="24"/>
          <w:szCs w:val="24"/>
        </w:rPr>
      </w:pPr>
      <w:r w:rsidRPr="00F524C1">
        <w:rPr>
          <w:rFonts w:ascii="Times New Roman" w:hAnsi="Times New Roman"/>
          <w:b/>
          <w:sz w:val="24"/>
          <w:szCs w:val="24"/>
        </w:rPr>
        <w:lastRenderedPageBreak/>
        <w:t>Розділ 7. Податковий період</w:t>
      </w:r>
    </w:p>
    <w:p w:rsidR="00741174" w:rsidRPr="00F524C1" w:rsidRDefault="00741174" w:rsidP="00741174">
      <w:pPr>
        <w:spacing w:after="0" w:line="240" w:lineRule="auto"/>
        <w:jc w:val="center"/>
        <w:rPr>
          <w:rFonts w:ascii="Times New Roman" w:hAnsi="Times New Roman"/>
          <w:sz w:val="24"/>
          <w:szCs w:val="24"/>
        </w:rPr>
      </w:pP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7.1. Базовий податковий (звітний) період дорівнює  календарному року. </w:t>
      </w:r>
    </w:p>
    <w:p w:rsidR="00741174" w:rsidRPr="00F524C1" w:rsidRDefault="00741174" w:rsidP="00741174">
      <w:pPr>
        <w:spacing w:after="0" w:line="240" w:lineRule="auto"/>
        <w:ind w:firstLine="709"/>
        <w:jc w:val="both"/>
        <w:rPr>
          <w:rFonts w:ascii="Times New Roman" w:hAnsi="Times New Roman"/>
          <w:sz w:val="24"/>
          <w:szCs w:val="24"/>
        </w:rPr>
      </w:pPr>
    </w:p>
    <w:p w:rsidR="00741174" w:rsidRPr="00F524C1" w:rsidRDefault="00741174" w:rsidP="00741174">
      <w:pPr>
        <w:spacing w:after="0" w:line="240" w:lineRule="auto"/>
        <w:jc w:val="center"/>
        <w:rPr>
          <w:rFonts w:ascii="Times New Roman" w:hAnsi="Times New Roman"/>
          <w:b/>
          <w:sz w:val="24"/>
          <w:szCs w:val="24"/>
        </w:rPr>
      </w:pPr>
      <w:r w:rsidRPr="00F524C1">
        <w:rPr>
          <w:rFonts w:ascii="Times New Roman" w:hAnsi="Times New Roman"/>
          <w:b/>
          <w:sz w:val="24"/>
          <w:szCs w:val="24"/>
        </w:rPr>
        <w:t>Розділ 8. Порядок обчислення суми податку</w:t>
      </w:r>
    </w:p>
    <w:p w:rsidR="00741174" w:rsidRPr="00F524C1" w:rsidRDefault="00741174" w:rsidP="00741174">
      <w:pPr>
        <w:spacing w:after="0" w:line="240" w:lineRule="auto"/>
        <w:jc w:val="center"/>
        <w:rPr>
          <w:rFonts w:ascii="Times New Roman" w:hAnsi="Times New Roman"/>
          <w:sz w:val="24"/>
          <w:szCs w:val="24"/>
        </w:rPr>
      </w:pP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8.1.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нерухомості у такому порядку: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п.5.1. розділу 5 цього Положення, та відповідної ставки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підпунктів "а" або "б" п.5.1. розділу 5 цього Положення, та відповідної ставки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п.5.1. розділу 5 цього Положення, та відповідної ставки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8.2. Податкове/податкові повідомлення-рішення про сплату суми/сум податку, обчисленого згідно з пунктом 8.1. розділу 8 цього Положення та відповідні платіжні реквізити, зокрема, </w:t>
      </w:r>
      <w:proofErr w:type="spellStart"/>
      <w:r w:rsidRPr="00F524C1">
        <w:rPr>
          <w:rFonts w:ascii="Times New Roman" w:hAnsi="Times New Roman"/>
          <w:sz w:val="24"/>
          <w:szCs w:val="24"/>
        </w:rPr>
        <w:t>Зачепилівськоїселищної</w:t>
      </w:r>
      <w:proofErr w:type="spellEnd"/>
      <w:r w:rsidRPr="00F524C1">
        <w:rPr>
          <w:rFonts w:ascii="Times New Roman" w:hAnsi="Times New Roman"/>
          <w:sz w:val="24"/>
          <w:szCs w:val="24"/>
        </w:rPr>
        <w:t xml:space="preserve"> ради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lastRenderedPageBreak/>
        <w:t xml:space="preserve"> - об’єктів житлової та/або нежитлової нерухомості, в тому числі їх часток, що перебувають у власності платника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загальної площі об’єктів житлової та/або нежитлової нерухомості, що перебувають у власності платника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права на користування пільгою із сплати податку; </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ставки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нарахованої суми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8.4. 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ця стаття, а в наступні роки щоквартально, у 15-денний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Попереднє податкове повідомлення-рішення вважається скасованим (відкликаним).</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8.5. Платники податку - юридичні особи самостійно обчислюють суму податку станом на 1 січня звітного року і до 20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Щодо новоствореного (нововведеного) об'єкта житлової та/або нежитлової нерухомості декларація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41174" w:rsidRPr="00F524C1" w:rsidRDefault="00741174" w:rsidP="00741174">
      <w:pPr>
        <w:jc w:val="both"/>
        <w:rPr>
          <w:rFonts w:ascii="Times New Roman" w:hAnsi="Times New Roman"/>
          <w:sz w:val="24"/>
          <w:szCs w:val="24"/>
        </w:rPr>
      </w:pPr>
    </w:p>
    <w:p w:rsidR="00741174" w:rsidRPr="00F524C1" w:rsidRDefault="00741174" w:rsidP="00741174">
      <w:pPr>
        <w:jc w:val="center"/>
        <w:rPr>
          <w:rFonts w:ascii="Times New Roman" w:hAnsi="Times New Roman"/>
          <w:b/>
          <w:sz w:val="24"/>
          <w:szCs w:val="24"/>
        </w:rPr>
      </w:pPr>
      <w:r w:rsidRPr="00F524C1">
        <w:rPr>
          <w:rFonts w:ascii="Times New Roman" w:hAnsi="Times New Roman"/>
          <w:b/>
          <w:sz w:val="24"/>
          <w:szCs w:val="24"/>
        </w:rPr>
        <w:t>Розділ 9. Порядок обчислення сум податку в разі зміни власника об'єкта оподаткування податком</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9.2. 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741174" w:rsidRPr="00F524C1" w:rsidRDefault="00741174" w:rsidP="00741174">
      <w:pPr>
        <w:spacing w:after="0" w:line="240" w:lineRule="auto"/>
        <w:ind w:firstLine="709"/>
        <w:jc w:val="both"/>
        <w:rPr>
          <w:rFonts w:ascii="Times New Roman" w:hAnsi="Times New Roman"/>
          <w:sz w:val="24"/>
          <w:szCs w:val="24"/>
        </w:rPr>
      </w:pPr>
    </w:p>
    <w:p w:rsidR="00741174" w:rsidRPr="00F524C1" w:rsidRDefault="00741174" w:rsidP="00741174">
      <w:pPr>
        <w:jc w:val="center"/>
        <w:rPr>
          <w:rFonts w:ascii="Times New Roman" w:hAnsi="Times New Roman"/>
          <w:sz w:val="24"/>
          <w:szCs w:val="24"/>
        </w:rPr>
      </w:pPr>
      <w:r w:rsidRPr="00F524C1">
        <w:rPr>
          <w:rFonts w:ascii="Times New Roman" w:hAnsi="Times New Roman"/>
          <w:b/>
          <w:sz w:val="24"/>
          <w:szCs w:val="24"/>
        </w:rPr>
        <w:t>Розділ 10. Порядок сплати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10.1. Податок сплачується за місцем розташування об'єкта  оподаткування і зараховується до бюджету Зачепилівська  селищної ради згідно з положеннями Бюджетного кодексу України. </w:t>
      </w:r>
    </w:p>
    <w:p w:rsidR="00741174" w:rsidRPr="00F524C1" w:rsidRDefault="00741174" w:rsidP="00741174">
      <w:pPr>
        <w:spacing w:after="0" w:line="240" w:lineRule="auto"/>
        <w:ind w:firstLine="709"/>
        <w:jc w:val="both"/>
        <w:rPr>
          <w:rFonts w:ascii="Times New Roman" w:hAnsi="Times New Roman"/>
          <w:sz w:val="24"/>
          <w:szCs w:val="24"/>
        </w:rPr>
      </w:pPr>
    </w:p>
    <w:p w:rsidR="00741174" w:rsidRPr="00F524C1" w:rsidRDefault="00741174" w:rsidP="00741174">
      <w:pPr>
        <w:jc w:val="center"/>
        <w:rPr>
          <w:rFonts w:ascii="Times New Roman" w:hAnsi="Times New Roman"/>
          <w:sz w:val="24"/>
          <w:szCs w:val="24"/>
        </w:rPr>
      </w:pPr>
      <w:r w:rsidRPr="00F524C1">
        <w:rPr>
          <w:rFonts w:ascii="Times New Roman" w:hAnsi="Times New Roman"/>
          <w:b/>
          <w:sz w:val="24"/>
          <w:szCs w:val="24"/>
        </w:rPr>
        <w:t>Розділ 11. Строки сплати податку</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11.1. Податкове зобов'язання за звітний рік з податку сплачується:</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фізичними особами - протягом 60 днів з дня вручення податкового повідомлення-рішення;</w:t>
      </w:r>
    </w:p>
    <w:p w:rsidR="00741174" w:rsidRPr="00F524C1" w:rsidRDefault="00741174" w:rsidP="00741174">
      <w:pPr>
        <w:spacing w:after="0" w:line="240" w:lineRule="auto"/>
        <w:ind w:firstLine="709"/>
        <w:jc w:val="both"/>
        <w:rPr>
          <w:rFonts w:ascii="Times New Roman" w:hAnsi="Times New Roman"/>
          <w:sz w:val="24"/>
          <w:szCs w:val="24"/>
        </w:rPr>
      </w:pPr>
      <w:r w:rsidRPr="00F524C1">
        <w:rPr>
          <w:rFonts w:ascii="Times New Roman" w:hAnsi="Times New Roman"/>
          <w:sz w:val="24"/>
          <w:szCs w:val="24"/>
        </w:rPr>
        <w:lastRenderedPageBreak/>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41174" w:rsidRPr="00F524C1" w:rsidRDefault="00741174" w:rsidP="00741174">
      <w:pPr>
        <w:rPr>
          <w:rFonts w:ascii="Times New Roman" w:hAnsi="Times New Roman"/>
          <w:sz w:val="24"/>
          <w:szCs w:val="24"/>
        </w:rPr>
      </w:pPr>
    </w:p>
    <w:p w:rsidR="00741174" w:rsidRPr="00F524C1" w:rsidRDefault="00741174" w:rsidP="00741174">
      <w:pPr>
        <w:rPr>
          <w:rFonts w:ascii="Times New Roman" w:hAnsi="Times New Roman"/>
          <w:b/>
          <w:sz w:val="24"/>
          <w:szCs w:val="24"/>
        </w:rPr>
      </w:pPr>
      <w:r w:rsidRPr="00F524C1">
        <w:rPr>
          <w:rFonts w:ascii="Times New Roman" w:hAnsi="Times New Roman"/>
          <w:b/>
          <w:sz w:val="24"/>
          <w:szCs w:val="24"/>
        </w:rPr>
        <w:t>Се</w:t>
      </w:r>
      <w:r>
        <w:rPr>
          <w:rFonts w:ascii="Times New Roman" w:hAnsi="Times New Roman"/>
          <w:b/>
          <w:sz w:val="24"/>
          <w:szCs w:val="24"/>
        </w:rPr>
        <w:t>кретар ради                                                                                Безчасна Л.М.</w:t>
      </w:r>
    </w:p>
    <w:p w:rsidR="00741174" w:rsidRPr="00F524C1" w:rsidRDefault="00741174" w:rsidP="00741174">
      <w:pPr>
        <w:rPr>
          <w:sz w:val="24"/>
          <w:szCs w:val="24"/>
        </w:rPr>
      </w:pPr>
    </w:p>
    <w:p w:rsidR="00741174" w:rsidRPr="00F524C1" w:rsidRDefault="00741174" w:rsidP="00741174">
      <w:pPr>
        <w:rPr>
          <w:rFonts w:ascii="Times New Roman" w:hAnsi="Times New Roman" w:cs="Times New Roman"/>
          <w:sz w:val="24"/>
          <w:szCs w:val="24"/>
        </w:rPr>
      </w:pPr>
    </w:p>
    <w:p w:rsidR="00741174" w:rsidRPr="00F524C1" w:rsidRDefault="00741174" w:rsidP="00741174">
      <w:pPr>
        <w:rPr>
          <w:sz w:val="24"/>
          <w:szCs w:val="24"/>
        </w:rPr>
      </w:pPr>
    </w:p>
    <w:p w:rsidR="00324C62" w:rsidRDefault="00324C62"/>
    <w:sectPr w:rsidR="00324C62" w:rsidSect="004A6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6">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8">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5"/>
  </w:num>
  <w:num w:numId="4">
    <w:abstractNumId w:val="8"/>
  </w:num>
  <w:num w:numId="5">
    <w:abstractNumId w:val="4"/>
  </w:num>
  <w:num w:numId="6">
    <w:abstractNumId w:val="12"/>
  </w:num>
  <w:num w:numId="7">
    <w:abstractNumId w:val="11"/>
  </w:num>
  <w:num w:numId="8">
    <w:abstractNumId w:val="10"/>
  </w:num>
  <w:num w:numId="9">
    <w:abstractNumId w:val="13"/>
  </w:num>
  <w:num w:numId="10">
    <w:abstractNumId w:val="6"/>
  </w:num>
  <w:num w:numId="11">
    <w:abstractNumId w:val="1"/>
  </w:num>
  <w:num w:numId="12">
    <w:abstractNumId w:val="0"/>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741174"/>
    <w:rsid w:val="002B6432"/>
    <w:rsid w:val="003221F8"/>
    <w:rsid w:val="00324C62"/>
    <w:rsid w:val="004A6E8F"/>
    <w:rsid w:val="005B1A35"/>
    <w:rsid w:val="006F08B5"/>
    <w:rsid w:val="00741174"/>
    <w:rsid w:val="008D5DC1"/>
    <w:rsid w:val="009817A2"/>
    <w:rsid w:val="00D372F1"/>
    <w:rsid w:val="00E273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32"/>
  </w:style>
  <w:style w:type="paragraph" w:styleId="1">
    <w:name w:val="heading 1"/>
    <w:basedOn w:val="a"/>
    <w:next w:val="a"/>
    <w:link w:val="10"/>
    <w:uiPriority w:val="99"/>
    <w:qFormat/>
    <w:rsid w:val="00741174"/>
    <w:pPr>
      <w:keepNext/>
      <w:tabs>
        <w:tab w:val="left" w:pos="1560"/>
      </w:tabs>
      <w:spacing w:after="0" w:line="240" w:lineRule="auto"/>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741174"/>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1174"/>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741174"/>
    <w:rPr>
      <w:rFonts w:ascii="Arial" w:eastAsia="Times New Roman" w:hAnsi="Arial" w:cs="Arial"/>
      <w:b/>
      <w:bCs/>
      <w:i/>
      <w:iCs/>
      <w:sz w:val="28"/>
      <w:szCs w:val="28"/>
      <w:lang w:val="ru-RU" w:eastAsia="ru-RU"/>
    </w:rPr>
  </w:style>
  <w:style w:type="paragraph" w:styleId="a3">
    <w:name w:val="No Spacing"/>
    <w:uiPriority w:val="99"/>
    <w:qFormat/>
    <w:rsid w:val="00741174"/>
    <w:pPr>
      <w:spacing w:after="0" w:line="240" w:lineRule="auto"/>
    </w:pPr>
    <w:rPr>
      <w:rFonts w:ascii="Calibri" w:eastAsia="Times New Roman" w:hAnsi="Calibri" w:cs="Times New Roman"/>
    </w:rPr>
  </w:style>
  <w:style w:type="paragraph" w:customStyle="1" w:styleId="StyleZakonu">
    <w:name w:val="StyleZakonu"/>
    <w:basedOn w:val="a"/>
    <w:link w:val="StyleZakonu0"/>
    <w:uiPriority w:val="99"/>
    <w:rsid w:val="00741174"/>
    <w:pPr>
      <w:spacing w:after="60" w:line="220" w:lineRule="exact"/>
      <w:ind w:firstLine="284"/>
      <w:jc w:val="both"/>
    </w:pPr>
    <w:rPr>
      <w:rFonts w:ascii="Times New Roman" w:eastAsia="Times New Roman" w:hAnsi="Times New Roman" w:cs="Times New Roman"/>
      <w:sz w:val="20"/>
      <w:szCs w:val="20"/>
      <w:lang w:val="ru-RU" w:eastAsia="ru-RU"/>
    </w:rPr>
  </w:style>
  <w:style w:type="character" w:customStyle="1" w:styleId="StyleZakonu0">
    <w:name w:val="StyleZakonu Знак"/>
    <w:link w:val="StyleZakonu"/>
    <w:uiPriority w:val="99"/>
    <w:locked/>
    <w:rsid w:val="00741174"/>
    <w:rPr>
      <w:rFonts w:ascii="Times New Roman" w:eastAsia="Times New Roman" w:hAnsi="Times New Roman" w:cs="Times New Roman"/>
      <w:sz w:val="20"/>
      <w:szCs w:val="20"/>
      <w:lang w:val="ru-RU" w:eastAsia="ru-RU"/>
    </w:rPr>
  </w:style>
  <w:style w:type="paragraph" w:styleId="a4">
    <w:name w:val="Balloon Text"/>
    <w:basedOn w:val="a"/>
    <w:link w:val="a5"/>
    <w:uiPriority w:val="99"/>
    <w:semiHidden/>
    <w:rsid w:val="00741174"/>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741174"/>
    <w:rPr>
      <w:rFonts w:ascii="Tahoma" w:eastAsia="Times New Roman" w:hAnsi="Tahoma" w:cs="Tahoma"/>
      <w:sz w:val="16"/>
      <w:szCs w:val="16"/>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6"/>
    <w:uiPriority w:val="99"/>
    <w:locked/>
    <w:rsid w:val="00741174"/>
    <w:rPr>
      <w:rFonts w:ascii="Times New Roman" w:hAnsi="Times New Roman"/>
      <w:sz w:val="24"/>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741174"/>
    <w:pPr>
      <w:ind w:left="720"/>
      <w:contextualSpacing/>
    </w:pPr>
    <w:rPr>
      <w:rFonts w:ascii="Times New Roman" w:hAnsi="Times New Roman"/>
      <w:sz w:val="24"/>
    </w:rPr>
  </w:style>
  <w:style w:type="character" w:customStyle="1" w:styleId="a7">
    <w:name w:val="Нормальний текст Знак"/>
    <w:link w:val="a8"/>
    <w:uiPriority w:val="99"/>
    <w:locked/>
    <w:rsid w:val="00741174"/>
    <w:rPr>
      <w:rFonts w:ascii="Antiqua" w:hAnsi="Antiqua"/>
      <w:sz w:val="26"/>
    </w:rPr>
  </w:style>
  <w:style w:type="paragraph" w:customStyle="1" w:styleId="a8">
    <w:name w:val="Нормальний текст"/>
    <w:basedOn w:val="a"/>
    <w:link w:val="a7"/>
    <w:uiPriority w:val="99"/>
    <w:rsid w:val="00741174"/>
    <w:pPr>
      <w:spacing w:before="120" w:after="0" w:line="240" w:lineRule="auto"/>
      <w:ind w:firstLine="567"/>
      <w:jc w:val="both"/>
    </w:pPr>
    <w:rPr>
      <w:rFonts w:ascii="Antiqua" w:hAnsi="Antiqua"/>
      <w:sz w:val="26"/>
    </w:rPr>
  </w:style>
  <w:style w:type="character" w:styleId="a9">
    <w:name w:val="Strong"/>
    <w:uiPriority w:val="99"/>
    <w:qFormat/>
    <w:rsid w:val="00741174"/>
    <w:rPr>
      <w:rFonts w:cs="Times New Roman"/>
      <w:b/>
      <w:bCs/>
    </w:rPr>
  </w:style>
  <w:style w:type="paragraph" w:customStyle="1" w:styleId="rvps2">
    <w:name w:val="rvps2"/>
    <w:basedOn w:val="a"/>
    <w:uiPriority w:val="99"/>
    <w:rsid w:val="0074117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741174"/>
    <w:rPr>
      <w:rFonts w:cs="Times New Roman"/>
      <w:color w:val="0000FF"/>
      <w:u w:val="single"/>
    </w:rPr>
  </w:style>
  <w:style w:type="paragraph" w:customStyle="1" w:styleId="Iniiaieeoaeno">
    <w:name w:val="Iniiaiee oaeno"/>
    <w:uiPriority w:val="99"/>
    <w:rsid w:val="00741174"/>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rvts46">
    <w:name w:val="rvts46"/>
    <w:uiPriority w:val="99"/>
    <w:rsid w:val="00741174"/>
    <w:rPr>
      <w:rFonts w:cs="Times New Roman"/>
    </w:rPr>
  </w:style>
  <w:style w:type="character" w:customStyle="1" w:styleId="apple-converted-space">
    <w:name w:val="apple-converted-space"/>
    <w:uiPriority w:val="99"/>
    <w:rsid w:val="00741174"/>
    <w:rPr>
      <w:rFonts w:cs="Times New Roman"/>
    </w:rPr>
  </w:style>
  <w:style w:type="paragraph" w:styleId="ab">
    <w:name w:val="Body Text Indent"/>
    <w:basedOn w:val="a"/>
    <w:link w:val="ac"/>
    <w:uiPriority w:val="99"/>
    <w:rsid w:val="00741174"/>
    <w:pPr>
      <w:widowControl w:val="0"/>
      <w:suppressAutoHyphens/>
      <w:spacing w:after="0" w:line="240" w:lineRule="auto"/>
      <w:ind w:firstLine="810"/>
      <w:jc w:val="both"/>
    </w:pPr>
    <w:rPr>
      <w:rFonts w:ascii="Times New Roman" w:eastAsia="Calibri" w:hAnsi="Times New Roman" w:cs="Times New Roman"/>
      <w:sz w:val="28"/>
      <w:szCs w:val="24"/>
      <w:lang w:eastAsia="ru-RU"/>
    </w:rPr>
  </w:style>
  <w:style w:type="character" w:customStyle="1" w:styleId="ac">
    <w:name w:val="Основной текст с отступом Знак"/>
    <w:basedOn w:val="a0"/>
    <w:link w:val="ab"/>
    <w:uiPriority w:val="99"/>
    <w:rsid w:val="00741174"/>
    <w:rPr>
      <w:rFonts w:ascii="Times New Roman" w:eastAsia="Calibri" w:hAnsi="Times New Roman" w:cs="Times New Roman"/>
      <w:sz w:val="28"/>
      <w:szCs w:val="24"/>
      <w:lang w:eastAsia="ru-RU"/>
    </w:rPr>
  </w:style>
  <w:style w:type="paragraph" w:styleId="ad">
    <w:name w:val="Title"/>
    <w:basedOn w:val="a"/>
    <w:link w:val="ae"/>
    <w:uiPriority w:val="99"/>
    <w:qFormat/>
    <w:rsid w:val="00741174"/>
    <w:pPr>
      <w:spacing w:after="0" w:line="240" w:lineRule="auto"/>
      <w:jc w:val="center"/>
    </w:pPr>
    <w:rPr>
      <w:rFonts w:ascii="Times New Roman" w:eastAsia="Times New Roman" w:hAnsi="Times New Roman" w:cs="Times New Roman"/>
      <w:i/>
      <w:iCs/>
      <w:sz w:val="24"/>
      <w:szCs w:val="24"/>
      <w:lang w:eastAsia="ru-RU"/>
    </w:rPr>
  </w:style>
  <w:style w:type="character" w:customStyle="1" w:styleId="ae">
    <w:name w:val="Название Знак"/>
    <w:basedOn w:val="a0"/>
    <w:link w:val="ad"/>
    <w:uiPriority w:val="99"/>
    <w:rsid w:val="00741174"/>
    <w:rPr>
      <w:rFonts w:ascii="Times New Roman" w:eastAsia="Times New Roman" w:hAnsi="Times New Roman" w:cs="Times New Roman"/>
      <w:i/>
      <w:iCs/>
      <w:sz w:val="24"/>
      <w:szCs w:val="24"/>
      <w:lang w:eastAsia="ru-RU"/>
    </w:rPr>
  </w:style>
  <w:style w:type="paragraph" w:styleId="21">
    <w:name w:val="Body Text Indent 2"/>
    <w:basedOn w:val="a"/>
    <w:link w:val="22"/>
    <w:uiPriority w:val="99"/>
    <w:rsid w:val="00741174"/>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uiPriority w:val="99"/>
    <w:rsid w:val="00741174"/>
    <w:rPr>
      <w:rFonts w:ascii="Times New Roman" w:eastAsia="Times New Roman" w:hAnsi="Times New Roman" w:cs="Times New Roman"/>
      <w:sz w:val="24"/>
      <w:szCs w:val="24"/>
      <w:lang w:val="ru-RU" w:eastAsia="ru-RU"/>
    </w:rPr>
  </w:style>
  <w:style w:type="paragraph" w:styleId="af">
    <w:name w:val="Plain Text"/>
    <w:basedOn w:val="a"/>
    <w:link w:val="af0"/>
    <w:uiPriority w:val="99"/>
    <w:rsid w:val="00741174"/>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741174"/>
    <w:rPr>
      <w:rFonts w:ascii="Courier New" w:eastAsia="Times New Roman"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741174"/>
    <w:pPr>
      <w:spacing w:after="0" w:line="240" w:lineRule="auto"/>
    </w:pPr>
    <w:rPr>
      <w:rFonts w:ascii="Verdana" w:eastAsia="Times New Roman" w:hAnsi="Verdana" w:cs="Verdana"/>
      <w:sz w:val="20"/>
      <w:szCs w:val="20"/>
      <w:lang w:val="en-US" w:eastAsia="en-US"/>
    </w:rPr>
  </w:style>
  <w:style w:type="paragraph" w:styleId="af1">
    <w:name w:val="List Paragraph"/>
    <w:basedOn w:val="a"/>
    <w:uiPriority w:val="99"/>
    <w:qFormat/>
    <w:rsid w:val="00741174"/>
    <w:pPr>
      <w:ind w:left="720"/>
      <w:contextualSpacing/>
    </w:pPr>
    <w:rPr>
      <w:rFonts w:ascii="Calibri" w:eastAsia="Times New Roman" w:hAnsi="Calibri" w:cs="Times New Roman"/>
      <w:lang w:val="ru-RU" w:eastAsia="ru-RU"/>
    </w:rPr>
  </w:style>
  <w:style w:type="character" w:customStyle="1" w:styleId="rvts9">
    <w:name w:val="rvts9"/>
    <w:uiPriority w:val="99"/>
    <w:rsid w:val="007411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15</Pages>
  <Words>22880</Words>
  <Characters>13043</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6</cp:revision>
  <cp:lastPrinted>2019-01-21T14:00:00Z</cp:lastPrinted>
  <dcterms:created xsi:type="dcterms:W3CDTF">2018-06-27T12:45:00Z</dcterms:created>
  <dcterms:modified xsi:type="dcterms:W3CDTF">2019-06-04T11:14:00Z</dcterms:modified>
</cp:coreProperties>
</file>