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B8" w:rsidRDefault="00C42DB8" w:rsidP="00C42DB8">
      <w:pPr>
        <w:pStyle w:val="a5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47E4">
        <w:rPr>
          <w:rFonts w:ascii="Times New Roman" w:hAnsi="Times New Roman"/>
          <w:color w:val="000000" w:themeColor="text1"/>
          <w:sz w:val="24"/>
          <w:szCs w:val="24"/>
        </w:rPr>
        <w:t>ЗАТВЕРДЖЕНО</w:t>
      </w:r>
    </w:p>
    <w:p w:rsidR="00C42DB8" w:rsidRDefault="00C42DB8" w:rsidP="00C42DB8">
      <w:pPr>
        <w:pStyle w:val="a5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Рішенням селищної ради №797</w:t>
      </w:r>
    </w:p>
    <w:p w:rsidR="00C42DB8" w:rsidRDefault="00C42DB8" w:rsidP="00C42DB8">
      <w:pPr>
        <w:pStyle w:val="a5"/>
        <w:ind w:firstLine="42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42DB8" w:rsidRDefault="00C42DB8" w:rsidP="00C42DB8">
      <w:pPr>
        <w:jc w:val="center"/>
        <w:rPr>
          <w:rFonts w:ascii="Times New Roman" w:hAnsi="Times New Roman"/>
          <w:b/>
          <w:sz w:val="24"/>
          <w:szCs w:val="24"/>
        </w:rPr>
      </w:pPr>
      <w:r w:rsidRPr="00CD2E7D">
        <w:rPr>
          <w:rFonts w:ascii="Times New Roman" w:hAnsi="Times New Roman"/>
          <w:b/>
          <w:sz w:val="24"/>
          <w:szCs w:val="24"/>
        </w:rPr>
        <w:t>Програм</w:t>
      </w:r>
      <w:r>
        <w:rPr>
          <w:rFonts w:ascii="Times New Roman" w:hAnsi="Times New Roman"/>
          <w:b/>
          <w:sz w:val="24"/>
          <w:szCs w:val="24"/>
        </w:rPr>
        <w:t>а</w:t>
      </w:r>
      <w:r w:rsidRPr="00CD2E7D">
        <w:rPr>
          <w:rFonts w:ascii="Times New Roman" w:hAnsi="Times New Roman"/>
          <w:b/>
          <w:sz w:val="24"/>
          <w:szCs w:val="24"/>
        </w:rPr>
        <w:t xml:space="preserve"> </w:t>
      </w:r>
    </w:p>
    <w:p w:rsidR="00C42DB8" w:rsidRPr="00CD2E7D" w:rsidRDefault="00C42DB8" w:rsidP="00C42DB8">
      <w:pPr>
        <w:jc w:val="center"/>
        <w:rPr>
          <w:rFonts w:ascii="Times New Roman" w:hAnsi="Times New Roman"/>
          <w:b/>
          <w:sz w:val="24"/>
          <w:szCs w:val="24"/>
        </w:rPr>
      </w:pPr>
      <w:r w:rsidRPr="00CD2E7D">
        <w:rPr>
          <w:rFonts w:ascii="Times New Roman" w:hAnsi="Times New Roman"/>
          <w:b/>
          <w:sz w:val="24"/>
          <w:szCs w:val="24"/>
        </w:rPr>
        <w:t>Благоустрою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2E7D">
        <w:rPr>
          <w:rFonts w:ascii="Times New Roman" w:hAnsi="Times New Roman"/>
          <w:b/>
          <w:sz w:val="24"/>
          <w:szCs w:val="24"/>
        </w:rPr>
        <w:t xml:space="preserve">населених  пунктів </w:t>
      </w:r>
      <w:proofErr w:type="spellStart"/>
      <w:r w:rsidRPr="00CD2E7D">
        <w:rPr>
          <w:rFonts w:ascii="Times New Roman" w:hAnsi="Times New Roman"/>
          <w:b/>
          <w:sz w:val="24"/>
          <w:szCs w:val="24"/>
        </w:rPr>
        <w:t>Зачепилівської</w:t>
      </w:r>
      <w:proofErr w:type="spellEnd"/>
      <w:r w:rsidRPr="00CD2E7D">
        <w:rPr>
          <w:rFonts w:ascii="Times New Roman" w:hAnsi="Times New Roman"/>
          <w:b/>
          <w:sz w:val="24"/>
          <w:szCs w:val="24"/>
        </w:rPr>
        <w:br/>
        <w:t>селищної ради на 2018рік</w:t>
      </w:r>
    </w:p>
    <w:p w:rsidR="00C42DB8" w:rsidRDefault="00C42DB8" w:rsidP="00C42DB8">
      <w:pPr>
        <w:pStyle w:val="a5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42DB8" w:rsidRPr="00BE47E4" w:rsidRDefault="00C42DB8" w:rsidP="00C42DB8">
      <w:pPr>
        <w:pStyle w:val="a5"/>
        <w:ind w:firstLine="426"/>
        <w:jc w:val="both"/>
        <w:rPr>
          <w:sz w:val="24"/>
          <w:szCs w:val="24"/>
        </w:rPr>
      </w:pPr>
      <w:r w:rsidRPr="006E3869">
        <w:rPr>
          <w:rFonts w:ascii="Times New Roman" w:hAnsi="Times New Roman"/>
          <w:sz w:val="24"/>
          <w:szCs w:val="24"/>
        </w:rPr>
        <w:t xml:space="preserve"> Головною метою Програми є благоустрій територій населених пунктів селищної ради, покращення умов проживання мешканців</w:t>
      </w:r>
      <w:r w:rsidRPr="00BE47E4">
        <w:rPr>
          <w:sz w:val="24"/>
          <w:szCs w:val="24"/>
        </w:rPr>
        <w:t>. 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:rsidR="00C42DB8" w:rsidRPr="00BE47E4" w:rsidRDefault="00C42DB8" w:rsidP="00C42D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E4">
        <w:rPr>
          <w:rStyle w:val="a3"/>
          <w:rFonts w:ascii="Times New Roman" w:hAnsi="Times New Roman"/>
          <w:sz w:val="24"/>
          <w:szCs w:val="24"/>
        </w:rPr>
        <w:t>Завдання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 xml:space="preserve">Основними завданнями Програми є: 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розроблення та здійснення ефективних і комплексних заходів з утримання територій населених пунктів селищної ради у належному стані, їх санітарного очищення та озеленення, догляд за озеленювальними та декоративними насадженнями;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утримання та ремонт об’єктів  зовнішнього освітлення  та покращення стану освітлення населених пунктів селищної ради;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забезпечення належного утримання та збереження історико-культурних об’єктів та інших об’єктів загального користування;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благоустрій малих архітектурних форм: пам’ятників,  пам’яток культурної та історичної спадщини;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надання  допомоги при здійсненні поховання одиноких громадян без певного місця проживання, знайдених померлими, у разі відсутності родичів або осіб чи установ, які можуть на себе взяти організацію поховання;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зимове утримання доріг, тротуарів  та  територій загального користування;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утримання  парків,  скверів, пустирів,  берегів водойм;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облаштування та утримання дитячих майданчиків;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ремонт, розмітка та забезпечення належного утримання проїжджої частини доріг і пішохідних доріжок,  мостів, пішохідних переходів;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установлення дорожніх знаків;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виконання протипожежних заходів доріг селища;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утримання пляжів; - утримання кладовищ;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установка та догляд за огорожами;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ліквідація несанкціонованих сміттєзвалищ.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:rsidR="00C42DB8" w:rsidRPr="00BE47E4" w:rsidRDefault="00C42DB8" w:rsidP="00C42D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7E4">
        <w:rPr>
          <w:rStyle w:val="a3"/>
          <w:rFonts w:ascii="Times New Roman" w:hAnsi="Times New Roman"/>
          <w:sz w:val="24"/>
          <w:szCs w:val="24"/>
        </w:rPr>
        <w:t>Обгрунтування</w:t>
      </w:r>
      <w:proofErr w:type="spellEnd"/>
      <w:r w:rsidRPr="00BE47E4">
        <w:rPr>
          <w:rStyle w:val="a3"/>
          <w:rFonts w:ascii="Times New Roman" w:hAnsi="Times New Roman"/>
          <w:sz w:val="24"/>
          <w:szCs w:val="24"/>
        </w:rPr>
        <w:t xml:space="preserve"> шляхів і засобів розв’язання проблеми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Для розв’язання проблеми  утримання в  задовільному санітарному та екологічному стані територій  населених пунктів селищної ради,  основними напрямами діяльності селищної ради, всіх суб’єктів господарювання, які розташовані на території  громади, громадян є :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br/>
        <w:t>- організація та проведення  таких заходів: Дня довкілля, двомісячника благоустрою та днів толоки та чистоти (з метою регулярного впорядкування територій  населених пунктів селищної ради);</w:t>
      </w:r>
      <w:r w:rsidRPr="00BE47E4">
        <w:rPr>
          <w:lang w:val="uk-UA"/>
        </w:rPr>
        <w:br/>
        <w:t>- контроль за дотриманням керівниками та іншими посадовими особами підприємств, організацій, установ незалежно від форм власності, підприємцями, громадянами вимог рішень селищної ради та виконавчого комітету з питань благоустрою;</w:t>
      </w:r>
      <w:r w:rsidRPr="00BE47E4">
        <w:rPr>
          <w:lang w:val="uk-UA"/>
        </w:rPr>
        <w:br/>
        <w:t>- забезпечення виконання робіт з прибирання опалого листя та сміття в зонах відпочинку, парках, скверах та інших територіях загального користування;</w:t>
      </w:r>
      <w:r w:rsidRPr="00BE47E4">
        <w:rPr>
          <w:lang w:val="uk-UA"/>
        </w:rPr>
        <w:br/>
      </w:r>
      <w:r w:rsidRPr="00BE47E4">
        <w:rPr>
          <w:lang w:val="uk-UA"/>
        </w:rPr>
        <w:lastRenderedPageBreak/>
        <w:t>- забезпечення виконання робіт з косіння трави на територіях загального користування, які не закріплені за підприємствами, організаціями та установами;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забезпечення виконання робіт з обрізки дерев та кущів на територіях загального користування, які не закріплені за підприємствами, організаціями та установами;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забезпечення виконання робіт з належного утримання меморіалів, пам’ятників, братських могил населених пунктах селищної ради, регулювання чисельності бродячих тварин, та інших робіт, віднесених  до повноважень органів місцевого самоврядування щодо благоустрою населених пунктів;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посилення роботи з керівниками та іншими посадовими особами підприємств, організацій, установ незалежно від форм власності, підприємцями, громадянами рішень селищної ради та виконавчого комітету  з питань благоустрою;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охоплення більшої території населених пунктів селищної ради зовнішнім освітленням, особливо в  аварійно-небезпечних місцях, з метою  створення  умов  безаварійного руху транспорту та пішоходів, орієнтування в житловій зоні, можливості добре розпізнавати будинки, інженерно-технічні споруди, нумерацію будинків, назви вулиць, запобігання  виникненню різних  кримінальних випадків та скоєння злочинів;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забезпечення збереження зелених насаджень, а також виконання заходів щодо розширення площі озеленення;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забезпечення виконання робіт по прибиранню та ремонту проїжджої частини вулиць, площ населених пунктів громади;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забезпечення виконання робіт з своєчасного очищення вулиць та пішохідних доріжок від снігу.</w:t>
      </w:r>
    </w:p>
    <w:p w:rsidR="00C42DB8" w:rsidRPr="00BE47E4" w:rsidRDefault="00C42DB8" w:rsidP="00C42D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E4">
        <w:rPr>
          <w:rStyle w:val="a3"/>
          <w:rFonts w:ascii="Times New Roman" w:hAnsi="Times New Roman"/>
          <w:sz w:val="24"/>
          <w:szCs w:val="24"/>
        </w:rPr>
        <w:t>Фінансове  забезпечення</w:t>
      </w:r>
    </w:p>
    <w:p w:rsidR="00C42DB8" w:rsidRPr="00BE47E4" w:rsidRDefault="00C42DB8" w:rsidP="00C42D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47E4">
        <w:rPr>
          <w:rFonts w:ascii="Times New Roman" w:hAnsi="Times New Roman"/>
          <w:sz w:val="24"/>
          <w:szCs w:val="24"/>
          <w:lang w:eastAsia="ru-RU"/>
        </w:rPr>
        <w:t xml:space="preserve">Фінансування Програми здійснюватиметься відповідно до </w:t>
      </w:r>
      <w:r w:rsidRPr="00BE47E4">
        <w:rPr>
          <w:rFonts w:ascii="Times New Roman" w:hAnsi="Times New Roman"/>
          <w:sz w:val="24"/>
          <w:szCs w:val="24"/>
        </w:rPr>
        <w:t xml:space="preserve">статті 36 Закону України «Про благоустрій населених пунктів» і проводиться за рахунок коштів місцевих бюджетів. Головний розпорядник коштів – </w:t>
      </w:r>
      <w:proofErr w:type="spellStart"/>
      <w:r w:rsidRPr="00BE47E4">
        <w:rPr>
          <w:rFonts w:ascii="Times New Roman" w:hAnsi="Times New Roman"/>
          <w:sz w:val="24"/>
          <w:szCs w:val="24"/>
        </w:rPr>
        <w:t>Зачепилівська</w:t>
      </w:r>
      <w:proofErr w:type="spellEnd"/>
      <w:r w:rsidRPr="00BE47E4">
        <w:rPr>
          <w:rFonts w:ascii="Times New Roman" w:hAnsi="Times New Roman"/>
          <w:sz w:val="24"/>
          <w:szCs w:val="24"/>
        </w:rPr>
        <w:t xml:space="preserve"> селищна рада  Харківської області в межах бюджетних призначень передбачає кошти на фінансування Програми із загального та спеціального фонду селищного бюджету, а також за рахунок інших джерел, не заборонених чинним законодавством. Фінансування Програми здійснюється в межах видатків, передбачених в селищному бюджеті на відповідний бюджетний рік  по наступним кодам програмної класифікації видатків та кредитування місцевих бюджетів:</w:t>
      </w:r>
    </w:p>
    <w:p w:rsidR="00C42DB8" w:rsidRPr="00BE47E4" w:rsidRDefault="00C42DB8" w:rsidP="00C42D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47E4">
        <w:rPr>
          <w:rFonts w:ascii="Times New Roman" w:hAnsi="Times New Roman"/>
          <w:sz w:val="24"/>
          <w:szCs w:val="24"/>
        </w:rPr>
        <w:t>0116020 «Забезпечення функціонування підприємств, установ та організацій, що виробляють, виконують та/або надають житлово-комунальні послуги» в сумі 200,0 тис. грн..;</w:t>
      </w:r>
    </w:p>
    <w:p w:rsidR="00C42DB8" w:rsidRPr="00BE47E4" w:rsidRDefault="00C42DB8" w:rsidP="00C42D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47E4">
        <w:rPr>
          <w:rFonts w:ascii="Times New Roman" w:hAnsi="Times New Roman"/>
          <w:sz w:val="24"/>
          <w:szCs w:val="24"/>
        </w:rPr>
        <w:t>0116030 «Організація благоустрою населених пунктів» в сумі 7 000,0 тис. грн..;.</w:t>
      </w:r>
    </w:p>
    <w:p w:rsidR="00C42DB8" w:rsidRPr="00BE47E4" w:rsidRDefault="00C42DB8" w:rsidP="00C42D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47E4">
        <w:rPr>
          <w:rFonts w:ascii="Times New Roman" w:hAnsi="Times New Roman"/>
          <w:sz w:val="24"/>
          <w:szCs w:val="24"/>
        </w:rPr>
        <w:t>0117461 «Утримання та розвиток автомобільних доріг та дорожньої інфраструктури за рахунок коштів місцевого бюджету» в сумі 1 000,0 тис. грн..;</w:t>
      </w:r>
    </w:p>
    <w:p w:rsidR="00C42DB8" w:rsidRPr="00BE47E4" w:rsidRDefault="00C42DB8" w:rsidP="00C42D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E47E4">
        <w:rPr>
          <w:rFonts w:ascii="Times New Roman" w:hAnsi="Times New Roman"/>
          <w:sz w:val="24"/>
          <w:szCs w:val="24"/>
          <w:lang w:eastAsia="ru-RU"/>
        </w:rPr>
        <w:t>В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та виходячи з реальних можливостей бюджету.</w:t>
      </w:r>
    </w:p>
    <w:p w:rsidR="00C42DB8" w:rsidRPr="00BE47E4" w:rsidRDefault="00C42DB8" w:rsidP="00C42D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E47E4">
        <w:rPr>
          <w:rFonts w:ascii="Times New Roman" w:hAnsi="Times New Roman"/>
          <w:sz w:val="24"/>
          <w:szCs w:val="24"/>
          <w:lang w:eastAsia="ru-RU"/>
        </w:rPr>
        <w:t>Джерелами фінансування заходів програми є місцеві бюджети, гранти, інші законні джерела надходжень.</w:t>
      </w:r>
    </w:p>
    <w:p w:rsidR="00C42DB8" w:rsidRPr="00BE47E4" w:rsidRDefault="00C42DB8" w:rsidP="00C42D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42DB8" w:rsidRPr="00BE47E4" w:rsidRDefault="00C42DB8" w:rsidP="00C42DB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3"/>
          <w:lang w:val="uk-UA"/>
        </w:rPr>
      </w:pPr>
      <w:r w:rsidRPr="00BE47E4">
        <w:rPr>
          <w:rStyle w:val="a3"/>
          <w:lang w:val="uk-UA"/>
        </w:rPr>
        <w:t>Очікувані результати виконання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 xml:space="preserve">Виконання Програми дасть змогу: 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постійно підтримувати  в належному санітарному  стані території  населених пунктів селищної ради;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сприяти поліпшенню екологічної ситуації та покращенню умов проживання і відпочинку населення шляхом належного догляду за зеленими насадженнями, місцями загального користування, утримання та приведення в належний  стан меморіалів, пам’ятників, братських могил, кладовищ;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lastRenderedPageBreak/>
        <w:t>регулювати чисельність бродячих тварин;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 xml:space="preserve"> покращити зовнішнє освітлення вулиць населених пунктів територіальної громади, що зменшить кількість  дорожньо-транспортних пригод і травматизму та  забезпечить дотримання громадського порядку;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зменшити кількість скарг від  населення;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BE47E4">
        <w:rPr>
          <w:lang w:val="uk-UA"/>
        </w:rPr>
        <w:t>покращити стан автомобільних доріг.</w:t>
      </w: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:rsidR="00C42DB8" w:rsidRPr="00BE47E4" w:rsidRDefault="00C42DB8" w:rsidP="00C42DB8">
      <w:pPr>
        <w:pStyle w:val="a4"/>
        <w:spacing w:before="0" w:beforeAutospacing="0" w:after="0" w:afterAutospacing="0"/>
        <w:ind w:firstLine="709"/>
        <w:jc w:val="both"/>
        <w:rPr>
          <w:color w:val="2C2C2C"/>
          <w:lang w:val="uk-UA"/>
        </w:rPr>
      </w:pPr>
      <w:r w:rsidRPr="00BE47E4">
        <w:rPr>
          <w:b/>
        </w:rPr>
        <w:t>Се</w:t>
      </w:r>
      <w:proofErr w:type="spellStart"/>
      <w:r w:rsidRPr="00BE47E4">
        <w:rPr>
          <w:b/>
          <w:lang w:val="uk-UA"/>
        </w:rPr>
        <w:t>кретар</w:t>
      </w:r>
      <w:proofErr w:type="spellEnd"/>
      <w:r w:rsidRPr="00BE47E4">
        <w:rPr>
          <w:b/>
          <w:lang w:val="uk-UA"/>
        </w:rPr>
        <w:t xml:space="preserve"> селищної ради                                             Л.БЕЗЧАСНА</w:t>
      </w:r>
    </w:p>
    <w:p w:rsidR="00376120" w:rsidRDefault="00376120">
      <w:bookmarkStart w:id="0" w:name="_GoBack"/>
      <w:bookmarkEnd w:id="0"/>
    </w:p>
    <w:sectPr w:rsidR="003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4F8F"/>
    <w:multiLevelType w:val="hybridMultilevel"/>
    <w:tmpl w:val="B3B47168"/>
    <w:lvl w:ilvl="0" w:tplc="142EAD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C"/>
    <w:rsid w:val="00376120"/>
    <w:rsid w:val="00C42DB8"/>
    <w:rsid w:val="00E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B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42DB8"/>
    <w:rPr>
      <w:rFonts w:cs="Times New Roman"/>
      <w:b/>
      <w:bCs/>
    </w:rPr>
  </w:style>
  <w:style w:type="paragraph" w:styleId="a4">
    <w:name w:val="Normal (Web)"/>
    <w:basedOn w:val="a"/>
    <w:uiPriority w:val="99"/>
    <w:rsid w:val="00C42D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 Spacing"/>
    <w:uiPriority w:val="99"/>
    <w:qFormat/>
    <w:rsid w:val="00C42DB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List Paragraph"/>
    <w:basedOn w:val="a"/>
    <w:uiPriority w:val="99"/>
    <w:qFormat/>
    <w:rsid w:val="00C42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B8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42DB8"/>
    <w:rPr>
      <w:rFonts w:cs="Times New Roman"/>
      <w:b/>
      <w:bCs/>
    </w:rPr>
  </w:style>
  <w:style w:type="paragraph" w:styleId="a4">
    <w:name w:val="Normal (Web)"/>
    <w:basedOn w:val="a"/>
    <w:uiPriority w:val="99"/>
    <w:rsid w:val="00C42D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 Spacing"/>
    <w:uiPriority w:val="99"/>
    <w:qFormat/>
    <w:rsid w:val="00C42DB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List Paragraph"/>
    <w:basedOn w:val="a"/>
    <w:uiPriority w:val="99"/>
    <w:qFormat/>
    <w:rsid w:val="00C4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3908</Words>
  <Characters>2228</Characters>
  <Application>Microsoft Office Word</Application>
  <DocSecurity>0</DocSecurity>
  <Lines>18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2019-02-14T12:41:00Z</dcterms:created>
  <dcterms:modified xsi:type="dcterms:W3CDTF">2019-02-14T12:41:00Z</dcterms:modified>
</cp:coreProperties>
</file>